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28257734"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733252">
              <w:rPr>
                <w:rFonts w:eastAsia="Arial Unicode MS"/>
              </w:rPr>
              <w:t xml:space="preserve">prevencije neprihvatljivog ponašanja djece i mladeži </w:t>
            </w:r>
            <w:r w:rsidRPr="00654C82">
              <w:rPr>
                <w:rFonts w:eastAsia="Arial Unicode MS"/>
                <w:sz w:val="22"/>
                <w:szCs w:val="22"/>
              </w:rPr>
              <w:t xml:space="preserve"> iz Proračuna Grada Zagreba za </w:t>
            </w:r>
            <w:r w:rsidR="00744999">
              <w:rPr>
                <w:rFonts w:eastAsia="Arial Unicode MS"/>
                <w:sz w:val="22"/>
                <w:szCs w:val="22"/>
              </w:rPr>
              <w:t>2024</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7F94F33A" w:rsidR="00D10BD4" w:rsidRPr="00654C82" w:rsidRDefault="00D10BD4" w:rsidP="00D10BD4">
      <w:pPr>
        <w:ind w:left="1440" w:firstLine="720"/>
        <w:rPr>
          <w:b/>
          <w:sz w:val="22"/>
          <w:szCs w:val="22"/>
        </w:rPr>
      </w:pPr>
      <w:r w:rsidRPr="00654C82">
        <w:rPr>
          <w:sz w:val="22"/>
          <w:szCs w:val="22"/>
        </w:rPr>
        <w:t xml:space="preserve">Datum objave </w:t>
      </w:r>
      <w:r w:rsidR="00662D19" w:rsidRPr="00654C82">
        <w:rPr>
          <w:sz w:val="22"/>
          <w:szCs w:val="22"/>
        </w:rPr>
        <w:t>Javnog natječaj</w:t>
      </w:r>
      <w:r w:rsidRPr="00654C82">
        <w:rPr>
          <w:sz w:val="22"/>
          <w:szCs w:val="22"/>
        </w:rPr>
        <w:t xml:space="preserve">a: </w:t>
      </w:r>
      <w:r w:rsidR="00A21B0F" w:rsidRPr="00D80DAC">
        <w:rPr>
          <w:b/>
          <w:sz w:val="22"/>
          <w:szCs w:val="22"/>
        </w:rPr>
        <w:t xml:space="preserve">30. siječnja </w:t>
      </w:r>
      <w:r w:rsidR="00A21B0F">
        <w:rPr>
          <w:b/>
          <w:sz w:val="22"/>
          <w:szCs w:val="22"/>
        </w:rPr>
        <w:t>2024</w:t>
      </w:r>
      <w:r w:rsidR="00A21B0F" w:rsidRPr="00654C82">
        <w:rPr>
          <w:b/>
          <w:sz w:val="22"/>
          <w:szCs w:val="22"/>
        </w:rPr>
        <w:t>.</w:t>
      </w:r>
    </w:p>
    <w:p w14:paraId="691D58C1" w14:textId="77777777" w:rsidR="00D10BD4" w:rsidRPr="00654C82" w:rsidRDefault="00D10BD4" w:rsidP="00D10BD4">
      <w:pPr>
        <w:jc w:val="center"/>
        <w:rPr>
          <w:sz w:val="22"/>
          <w:szCs w:val="22"/>
        </w:rPr>
      </w:pPr>
    </w:p>
    <w:p w14:paraId="42868C11" w14:textId="292EF974" w:rsidR="00D10BD4" w:rsidRPr="00654C82" w:rsidRDefault="00D10BD4" w:rsidP="00D10BD4">
      <w:pPr>
        <w:ind w:left="1440" w:firstLine="720"/>
        <w:rPr>
          <w:b/>
          <w:sz w:val="22"/>
          <w:szCs w:val="22"/>
        </w:rPr>
      </w:pPr>
      <w:r w:rsidRPr="00654C82">
        <w:rPr>
          <w:sz w:val="22"/>
          <w:szCs w:val="22"/>
        </w:rPr>
        <w:t>Rok za dostavu prijava:</w:t>
      </w:r>
      <w:r w:rsidR="00CD213D" w:rsidRPr="00654C82">
        <w:rPr>
          <w:sz w:val="22"/>
          <w:szCs w:val="22"/>
        </w:rPr>
        <w:t xml:space="preserve"> </w:t>
      </w:r>
      <w:r w:rsidR="00A21B0F">
        <w:rPr>
          <w:b/>
          <w:sz w:val="22"/>
          <w:szCs w:val="22"/>
        </w:rPr>
        <w:t>1</w:t>
      </w:r>
      <w:r w:rsidR="00A21B0F" w:rsidRPr="00D80DAC">
        <w:rPr>
          <w:b/>
          <w:sz w:val="22"/>
          <w:szCs w:val="22"/>
        </w:rPr>
        <w:t xml:space="preserve">. ožujka </w:t>
      </w:r>
      <w:r w:rsidR="00A21B0F">
        <w:rPr>
          <w:b/>
          <w:sz w:val="22"/>
          <w:szCs w:val="22"/>
        </w:rPr>
        <w:t>2024</w:t>
      </w:r>
      <w:r w:rsidR="00A21B0F" w:rsidRPr="00654C82">
        <w:rPr>
          <w:b/>
          <w:sz w:val="22"/>
          <w:szCs w:val="22"/>
        </w:rPr>
        <w:t>. do 16.00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6386F707" w14:textId="2DF9CF0E" w:rsidR="00676B82" w:rsidRPr="00676B82" w:rsidRDefault="00676B82" w:rsidP="00676B82">
      <w:pPr>
        <w:pStyle w:val="ListParagraph"/>
        <w:numPr>
          <w:ilvl w:val="0"/>
          <w:numId w:val="14"/>
        </w:numPr>
        <w:rPr>
          <w:sz w:val="22"/>
          <w:szCs w:val="22"/>
        </w:rPr>
      </w:pPr>
      <w:r w:rsidRPr="00676B82">
        <w:rPr>
          <w:sz w:val="22"/>
          <w:szCs w:val="22"/>
        </w:rPr>
        <w:t>CILJEVI JAVNOG NATJEČAJA I PRIORITETI ZA DODJELU SREDSTAVA ……….……...3</w:t>
      </w:r>
    </w:p>
    <w:p w14:paraId="4BBFB8FC" w14:textId="77777777" w:rsidR="00676B82" w:rsidRPr="00676B82" w:rsidRDefault="00676B82" w:rsidP="00676B82">
      <w:pPr>
        <w:ind w:left="1080"/>
        <w:contextualSpacing/>
        <w:rPr>
          <w:sz w:val="22"/>
          <w:szCs w:val="22"/>
        </w:rPr>
      </w:pPr>
    </w:p>
    <w:p w14:paraId="1528758A" w14:textId="46D7D9DE" w:rsidR="00676B82" w:rsidRPr="00676B82" w:rsidRDefault="00676B82" w:rsidP="00676B82">
      <w:pPr>
        <w:pStyle w:val="ListParagraph"/>
        <w:numPr>
          <w:ilvl w:val="0"/>
          <w:numId w:val="14"/>
        </w:numPr>
        <w:rPr>
          <w:sz w:val="22"/>
          <w:szCs w:val="22"/>
        </w:rPr>
      </w:pPr>
      <w:r w:rsidRPr="00676B82">
        <w:rPr>
          <w:bCs/>
          <w:sz w:val="22"/>
          <w:szCs w:val="22"/>
        </w:rPr>
        <w:t>VRSTA I VISINA FINANCIJSKE POTPORE .………..................................................................</w:t>
      </w:r>
      <w:r w:rsidR="00C200DF">
        <w:rPr>
          <w:bCs/>
          <w:sz w:val="22"/>
          <w:szCs w:val="22"/>
        </w:rPr>
        <w:t>3</w:t>
      </w:r>
    </w:p>
    <w:p w14:paraId="4C31E861" w14:textId="77777777" w:rsidR="00676B82" w:rsidRPr="00676B82" w:rsidRDefault="00676B82" w:rsidP="00676B82">
      <w:pPr>
        <w:ind w:left="720"/>
        <w:contextualSpacing/>
        <w:rPr>
          <w:sz w:val="22"/>
          <w:szCs w:val="22"/>
        </w:rPr>
      </w:pPr>
    </w:p>
    <w:p w14:paraId="31ACA263" w14:textId="77777777" w:rsidR="00676B82" w:rsidRPr="00676B82" w:rsidRDefault="00676B82" w:rsidP="00676B82">
      <w:pPr>
        <w:numPr>
          <w:ilvl w:val="0"/>
          <w:numId w:val="14"/>
        </w:numPr>
        <w:tabs>
          <w:tab w:val="left" w:pos="284"/>
          <w:tab w:val="right" w:pos="9628"/>
        </w:tabs>
        <w:ind w:left="357"/>
        <w:jc w:val="both"/>
        <w:rPr>
          <w:b/>
          <w:bCs/>
          <w:caps/>
          <w:noProof/>
          <w:snapToGrid w:val="0"/>
          <w:sz w:val="22"/>
          <w:szCs w:val="22"/>
          <w:lang w:eastAsia="en-US"/>
        </w:rPr>
      </w:pPr>
      <w:r w:rsidRPr="00676B82">
        <w:rPr>
          <w:b/>
          <w:bCs/>
          <w:caps/>
          <w:noProof/>
          <w:snapToGrid w:val="0"/>
          <w:sz w:val="22"/>
          <w:szCs w:val="22"/>
          <w:lang w:eastAsia="en-US"/>
        </w:rPr>
        <w:t xml:space="preserve"> UVJETI  KOJE MORAJU ISPUNJAVATI PODNOSITELJI PRIJAVA NA JAVNI NATJEČAJ</w:t>
      </w:r>
    </w:p>
    <w:p w14:paraId="46DE7EF0" w14:textId="411247FA" w:rsidR="00676B82" w:rsidRPr="00676B82" w:rsidRDefault="00676B82" w:rsidP="00676B82">
      <w:pPr>
        <w:tabs>
          <w:tab w:val="left" w:pos="284"/>
          <w:tab w:val="right" w:pos="9628"/>
        </w:tabs>
        <w:ind w:left="357"/>
        <w:rPr>
          <w:b/>
          <w:bCs/>
          <w:caps/>
          <w:noProof/>
          <w:snapToGrid w:val="0"/>
          <w:sz w:val="22"/>
          <w:szCs w:val="22"/>
          <w:lang w:eastAsia="en-US"/>
        </w:rPr>
      </w:pPr>
      <w:r w:rsidRPr="00676B82">
        <w:rPr>
          <w:b/>
          <w:bCs/>
          <w:caps/>
          <w:noProof/>
          <w:snapToGrid w:val="0"/>
          <w:sz w:val="22"/>
          <w:szCs w:val="22"/>
          <w:lang w:eastAsia="en-US"/>
        </w:rPr>
        <w:t>…………………………..……………………………….................................................................</w:t>
      </w:r>
      <w:r w:rsidR="00C200DF">
        <w:rPr>
          <w:b/>
          <w:bCs/>
          <w:caps/>
          <w:noProof/>
          <w:snapToGrid w:val="0"/>
          <w:sz w:val="22"/>
          <w:szCs w:val="22"/>
          <w:lang w:eastAsia="en-US"/>
        </w:rPr>
        <w:t>3</w:t>
      </w:r>
    </w:p>
    <w:p w14:paraId="60B8A842" w14:textId="77777777" w:rsidR="00676B82" w:rsidRPr="00676B82" w:rsidRDefault="00676B82" w:rsidP="00676B82">
      <w:pPr>
        <w:rPr>
          <w:lang w:eastAsia="en-US"/>
        </w:rPr>
      </w:pPr>
    </w:p>
    <w:p w14:paraId="271BDB79" w14:textId="15E889D8" w:rsidR="00676B82" w:rsidRPr="00676B82" w:rsidRDefault="00A316E6" w:rsidP="00676B82">
      <w:pPr>
        <w:pStyle w:val="ListParagraph"/>
        <w:numPr>
          <w:ilvl w:val="0"/>
          <w:numId w:val="14"/>
        </w:numPr>
        <w:tabs>
          <w:tab w:val="left" w:pos="284"/>
          <w:tab w:val="right" w:pos="9628"/>
        </w:tabs>
        <w:spacing w:after="240"/>
        <w:rPr>
          <w:b/>
          <w:bCs/>
          <w:caps/>
          <w:noProof/>
          <w:snapToGrid w:val="0"/>
          <w:sz w:val="22"/>
          <w:szCs w:val="22"/>
          <w:lang w:eastAsia="en-US"/>
        </w:rPr>
      </w:pPr>
      <w:r>
        <w:rPr>
          <w:b/>
          <w:bCs/>
          <w:caps/>
          <w:noProof/>
          <w:snapToGrid w:val="0"/>
          <w:sz w:val="22"/>
          <w:szCs w:val="22"/>
          <w:lang w:eastAsia="en-US"/>
        </w:rPr>
        <w:t xml:space="preserve"> </w:t>
      </w:r>
      <w:r w:rsidR="00676B82">
        <w:rPr>
          <w:b/>
          <w:bCs/>
          <w:caps/>
          <w:noProof/>
          <w:snapToGrid w:val="0"/>
          <w:sz w:val="22"/>
          <w:szCs w:val="22"/>
          <w:lang w:eastAsia="en-US"/>
        </w:rPr>
        <w:t>P</w:t>
      </w:r>
      <w:r w:rsidR="00676B82" w:rsidRPr="00676B82">
        <w:rPr>
          <w:b/>
          <w:bCs/>
          <w:caps/>
          <w:noProof/>
          <w:snapToGrid w:val="0"/>
          <w:sz w:val="22"/>
          <w:szCs w:val="22"/>
          <w:lang w:eastAsia="en-US"/>
        </w:rPr>
        <w:t>ARTNERSTVA I SURADNJA NA PROVEDBI PROGRAMA I  PROJEKTA</w:t>
      </w:r>
      <w:r w:rsidR="00CE0CF8">
        <w:rPr>
          <w:b/>
          <w:bCs/>
          <w:caps/>
          <w:noProof/>
          <w:snapToGrid w:val="0"/>
          <w:sz w:val="22"/>
          <w:szCs w:val="22"/>
          <w:lang w:eastAsia="en-US"/>
        </w:rPr>
        <w:t xml:space="preserve"> </w:t>
      </w:r>
      <w:r w:rsidR="00676B82" w:rsidRPr="00676B82">
        <w:rPr>
          <w:b/>
          <w:bCs/>
          <w:caps/>
          <w:noProof/>
          <w:snapToGrid w:val="0"/>
          <w:sz w:val="22"/>
          <w:szCs w:val="22"/>
          <w:lang w:eastAsia="en-US"/>
        </w:rPr>
        <w:t>…</w:t>
      </w:r>
      <w:r w:rsidR="00CE0CF8">
        <w:rPr>
          <w:b/>
          <w:bCs/>
          <w:caps/>
          <w:noProof/>
          <w:snapToGrid w:val="0"/>
          <w:sz w:val="22"/>
          <w:szCs w:val="22"/>
          <w:lang w:eastAsia="en-US"/>
        </w:rPr>
        <w:t>….</w:t>
      </w:r>
      <w:r w:rsidR="00676B82" w:rsidRPr="00676B82">
        <w:rPr>
          <w:b/>
          <w:bCs/>
          <w:caps/>
          <w:noProof/>
          <w:snapToGrid w:val="0"/>
          <w:sz w:val="22"/>
          <w:szCs w:val="22"/>
          <w:lang w:eastAsia="en-US"/>
        </w:rPr>
        <w:t>…….</w:t>
      </w:r>
      <w:r w:rsidR="003107F6">
        <w:rPr>
          <w:b/>
          <w:bCs/>
          <w:caps/>
          <w:noProof/>
          <w:snapToGrid w:val="0"/>
          <w:sz w:val="22"/>
          <w:szCs w:val="22"/>
          <w:lang w:eastAsia="en-US"/>
        </w:rPr>
        <w:t>.</w:t>
      </w:r>
      <w:r w:rsidR="00676B82" w:rsidRPr="00676B82">
        <w:rPr>
          <w:b/>
          <w:bCs/>
          <w:caps/>
          <w:noProof/>
          <w:snapToGrid w:val="0"/>
          <w:sz w:val="22"/>
          <w:szCs w:val="22"/>
          <w:lang w:eastAsia="en-US"/>
        </w:rPr>
        <w:t>5</w:t>
      </w:r>
    </w:p>
    <w:p w14:paraId="72BF6F38" w14:textId="79979D54" w:rsidR="00676B82" w:rsidRPr="00676B82" w:rsidRDefault="00676B82" w:rsidP="00676B82">
      <w:pPr>
        <w:numPr>
          <w:ilvl w:val="0"/>
          <w:numId w:val="14"/>
        </w:numPr>
        <w:tabs>
          <w:tab w:val="left" w:pos="284"/>
          <w:tab w:val="right" w:pos="9628"/>
        </w:tabs>
        <w:ind w:left="357"/>
        <w:jc w:val="both"/>
        <w:rPr>
          <w:b/>
          <w:bCs/>
          <w:caps/>
          <w:noProof/>
          <w:snapToGrid w:val="0"/>
          <w:sz w:val="22"/>
          <w:szCs w:val="22"/>
          <w:lang w:eastAsia="en-US"/>
        </w:rPr>
      </w:pPr>
      <w:r w:rsidRPr="00676B82">
        <w:rPr>
          <w:b/>
          <w:bCs/>
          <w:caps/>
          <w:noProof/>
          <w:snapToGrid w:val="0"/>
          <w:sz w:val="22"/>
          <w:szCs w:val="22"/>
          <w:lang w:eastAsia="en-US"/>
        </w:rPr>
        <w:t xml:space="preserve"> PRIHVATLJIVI TROŠKOVI KOJI ĆE SE FINANCIRATI PUTEM JAVNOG nATJEČAJA .………….………………………………....……………………..………………...</w:t>
      </w:r>
      <w:r w:rsidR="00C200DF">
        <w:rPr>
          <w:b/>
          <w:bCs/>
          <w:caps/>
          <w:noProof/>
          <w:snapToGrid w:val="0"/>
          <w:sz w:val="22"/>
          <w:szCs w:val="22"/>
          <w:lang w:eastAsia="en-US"/>
        </w:rPr>
        <w:t>5</w:t>
      </w:r>
    </w:p>
    <w:p w14:paraId="351AB560" w14:textId="77777777" w:rsidR="00676B82" w:rsidRPr="00676B82" w:rsidRDefault="00676B82" w:rsidP="00676B82">
      <w:pPr>
        <w:rPr>
          <w:lang w:eastAsia="en-US"/>
        </w:rPr>
      </w:pPr>
    </w:p>
    <w:p w14:paraId="5CACEB6E" w14:textId="287D5741" w:rsidR="00676B82" w:rsidRDefault="00C200DF" w:rsidP="003107F6">
      <w:pPr>
        <w:pStyle w:val="ListParagraph"/>
        <w:numPr>
          <w:ilvl w:val="0"/>
          <w:numId w:val="14"/>
        </w:numPr>
        <w:tabs>
          <w:tab w:val="left" w:pos="284"/>
          <w:tab w:val="right" w:pos="9628"/>
        </w:tabs>
        <w:spacing w:after="240"/>
        <w:jc w:val="both"/>
        <w:rPr>
          <w:b/>
          <w:bCs/>
          <w:caps/>
          <w:noProof/>
          <w:snapToGrid w:val="0"/>
          <w:sz w:val="22"/>
          <w:szCs w:val="22"/>
          <w:lang w:eastAsia="en-US"/>
        </w:rPr>
      </w:pPr>
      <w:r>
        <w:rPr>
          <w:b/>
          <w:bCs/>
          <w:caps/>
          <w:noProof/>
          <w:snapToGrid w:val="0"/>
          <w:sz w:val="22"/>
          <w:szCs w:val="22"/>
          <w:lang w:eastAsia="en-US"/>
        </w:rPr>
        <w:t xml:space="preserve"> </w:t>
      </w:r>
      <w:r w:rsidR="00676B82" w:rsidRPr="003107F6">
        <w:rPr>
          <w:b/>
          <w:bCs/>
          <w:caps/>
          <w:noProof/>
          <w:snapToGrid w:val="0"/>
          <w:sz w:val="22"/>
          <w:szCs w:val="22"/>
          <w:lang w:eastAsia="en-US"/>
        </w:rPr>
        <w:t>SADRŽAJ PRIJAVE I DOKUMENTACIJA KOJU PODNOSITELJ PRIJAVE MORA  PRILOŽITI UZ PRIJAVU, NAČIN PODNOŠENJA PRIJAVE, ROK ZA PODNOŠENJE PRIJAVE, PRIJAVE KOJE ĆE SE RAZMATRATI  I OCJENJIVATI ….………………….</w:t>
      </w:r>
      <w:r>
        <w:rPr>
          <w:b/>
          <w:bCs/>
          <w:caps/>
          <w:noProof/>
          <w:snapToGrid w:val="0"/>
          <w:sz w:val="22"/>
          <w:szCs w:val="22"/>
          <w:lang w:eastAsia="en-US"/>
        </w:rPr>
        <w:t>7</w:t>
      </w:r>
    </w:p>
    <w:p w14:paraId="611B0E0C" w14:textId="77777777" w:rsidR="003107F6" w:rsidRDefault="003107F6" w:rsidP="003107F6">
      <w:pPr>
        <w:pStyle w:val="ListParagraph"/>
        <w:tabs>
          <w:tab w:val="left" w:pos="284"/>
          <w:tab w:val="right" w:pos="9628"/>
        </w:tabs>
        <w:spacing w:after="240"/>
        <w:ind w:left="360"/>
        <w:rPr>
          <w:b/>
          <w:bCs/>
          <w:caps/>
          <w:noProof/>
          <w:snapToGrid w:val="0"/>
          <w:sz w:val="22"/>
          <w:szCs w:val="22"/>
          <w:lang w:eastAsia="en-US"/>
        </w:rPr>
      </w:pPr>
    </w:p>
    <w:p w14:paraId="70D0C6B5" w14:textId="278CD8CB" w:rsidR="00676B82" w:rsidRPr="003107F6" w:rsidRDefault="00A316E6" w:rsidP="003107F6">
      <w:pPr>
        <w:pStyle w:val="ListParagraph"/>
        <w:numPr>
          <w:ilvl w:val="0"/>
          <w:numId w:val="14"/>
        </w:numPr>
        <w:tabs>
          <w:tab w:val="left" w:pos="284"/>
          <w:tab w:val="right" w:pos="9628"/>
        </w:tabs>
        <w:spacing w:after="240"/>
        <w:rPr>
          <w:b/>
          <w:bCs/>
          <w:caps/>
          <w:noProof/>
          <w:snapToGrid w:val="0"/>
          <w:sz w:val="22"/>
          <w:szCs w:val="22"/>
          <w:lang w:eastAsia="en-US"/>
        </w:rPr>
      </w:pPr>
      <w:r>
        <w:rPr>
          <w:b/>
          <w:bCs/>
          <w:caps/>
          <w:noProof/>
          <w:snapToGrid w:val="0"/>
          <w:sz w:val="22"/>
          <w:szCs w:val="22"/>
          <w:lang w:eastAsia="en-US"/>
        </w:rPr>
        <w:t xml:space="preserve"> </w:t>
      </w:r>
      <w:r w:rsidR="00676B82" w:rsidRPr="003107F6">
        <w:rPr>
          <w:b/>
          <w:bCs/>
          <w:caps/>
          <w:noProof/>
          <w:snapToGrid w:val="0"/>
          <w:sz w:val="22"/>
          <w:szCs w:val="22"/>
          <w:lang w:eastAsia="en-US"/>
        </w:rPr>
        <w:t xml:space="preserve">KOME SE I U KOJEM ROKU </w:t>
      </w:r>
      <w:r>
        <w:rPr>
          <w:b/>
          <w:bCs/>
          <w:caps/>
          <w:noProof/>
          <w:snapToGrid w:val="0"/>
          <w:sz w:val="22"/>
          <w:szCs w:val="22"/>
          <w:lang w:eastAsia="en-US"/>
        </w:rPr>
        <w:t>OBRATITI ZA DODATNA POJAŠNJENJA</w:t>
      </w:r>
      <w:r w:rsidR="00CE0CF8">
        <w:rPr>
          <w:b/>
          <w:bCs/>
          <w:caps/>
          <w:noProof/>
          <w:snapToGrid w:val="0"/>
          <w:sz w:val="22"/>
          <w:szCs w:val="22"/>
          <w:lang w:eastAsia="en-US"/>
        </w:rPr>
        <w:t xml:space="preserve"> …….………</w:t>
      </w:r>
      <w:r w:rsidR="00676B82" w:rsidRPr="003107F6">
        <w:rPr>
          <w:b/>
          <w:bCs/>
          <w:caps/>
          <w:noProof/>
          <w:snapToGrid w:val="0"/>
          <w:sz w:val="22"/>
          <w:szCs w:val="22"/>
          <w:lang w:eastAsia="en-US"/>
        </w:rPr>
        <w:t>.</w:t>
      </w:r>
      <w:r w:rsidR="003107F6">
        <w:rPr>
          <w:b/>
          <w:bCs/>
          <w:caps/>
          <w:noProof/>
          <w:snapToGrid w:val="0"/>
          <w:sz w:val="22"/>
          <w:szCs w:val="22"/>
          <w:lang w:eastAsia="en-US"/>
        </w:rPr>
        <w:t>.</w:t>
      </w:r>
      <w:r w:rsidR="00676B82" w:rsidRPr="003107F6">
        <w:rPr>
          <w:b/>
          <w:bCs/>
          <w:caps/>
          <w:noProof/>
          <w:snapToGrid w:val="0"/>
          <w:sz w:val="22"/>
          <w:szCs w:val="22"/>
          <w:lang w:eastAsia="en-US"/>
        </w:rPr>
        <w:t>9</w:t>
      </w:r>
    </w:p>
    <w:p w14:paraId="6CB62CFB" w14:textId="77777777" w:rsidR="003107F6" w:rsidRDefault="003107F6" w:rsidP="003107F6">
      <w:pPr>
        <w:pStyle w:val="ListParagraph"/>
        <w:keepNext/>
        <w:tabs>
          <w:tab w:val="left" w:pos="284"/>
        </w:tabs>
        <w:spacing w:before="240" w:after="60"/>
        <w:ind w:left="360"/>
        <w:jc w:val="both"/>
        <w:outlineLvl w:val="0"/>
        <w:rPr>
          <w:snapToGrid w:val="0"/>
          <w:kern w:val="28"/>
          <w:sz w:val="22"/>
          <w:szCs w:val="22"/>
          <w:lang w:eastAsia="en-US"/>
        </w:rPr>
      </w:pPr>
    </w:p>
    <w:p w14:paraId="1463EF3D" w14:textId="76CB59DF" w:rsidR="00676B82" w:rsidRPr="003107F6" w:rsidRDefault="00A316E6" w:rsidP="003107F6">
      <w:pPr>
        <w:pStyle w:val="ListParagraph"/>
        <w:keepNext/>
        <w:numPr>
          <w:ilvl w:val="0"/>
          <w:numId w:val="14"/>
        </w:numPr>
        <w:tabs>
          <w:tab w:val="left" w:pos="284"/>
        </w:tabs>
        <w:spacing w:before="240" w:after="60"/>
        <w:jc w:val="both"/>
        <w:outlineLvl w:val="0"/>
        <w:rPr>
          <w:snapToGrid w:val="0"/>
          <w:kern w:val="28"/>
          <w:sz w:val="22"/>
          <w:szCs w:val="22"/>
          <w:lang w:eastAsia="en-US"/>
        </w:rPr>
      </w:pPr>
      <w:r>
        <w:rPr>
          <w:noProof/>
          <w:snapToGrid w:val="0"/>
          <w:kern w:val="28"/>
          <w:sz w:val="22"/>
          <w:szCs w:val="22"/>
          <w:lang w:eastAsia="en-US"/>
        </w:rPr>
        <w:t xml:space="preserve"> </w:t>
      </w:r>
      <w:r w:rsidR="00676B82" w:rsidRPr="003107F6">
        <w:rPr>
          <w:noProof/>
          <w:snapToGrid w:val="0"/>
          <w:kern w:val="28"/>
          <w:sz w:val="22"/>
          <w:szCs w:val="22"/>
          <w:lang w:eastAsia="en-US"/>
        </w:rPr>
        <w:t xml:space="preserve">PROVJERA I PROCJENA PRIJAVA, DOSTAVA DODATNE DOKUMENTACIJE I DONOŠENJE ODLUKE O DODJELI SREDSTAVA </w:t>
      </w:r>
      <w:r w:rsidR="00676B82" w:rsidRPr="003107F6">
        <w:rPr>
          <w:snapToGrid w:val="0"/>
          <w:kern w:val="28"/>
          <w:sz w:val="22"/>
          <w:szCs w:val="22"/>
          <w:lang w:eastAsia="en-US"/>
        </w:rPr>
        <w:t>…….…...………………...……….…..…</w:t>
      </w:r>
      <w:r w:rsidR="001015D2">
        <w:rPr>
          <w:snapToGrid w:val="0"/>
          <w:kern w:val="28"/>
          <w:sz w:val="22"/>
          <w:szCs w:val="22"/>
          <w:lang w:eastAsia="en-US"/>
        </w:rPr>
        <w:t>..9</w:t>
      </w:r>
    </w:p>
    <w:p w14:paraId="58DDB6C6" w14:textId="77777777" w:rsidR="00676B82" w:rsidRPr="00676B82" w:rsidRDefault="00676B82" w:rsidP="00676B82">
      <w:pPr>
        <w:rPr>
          <w:sz w:val="22"/>
          <w:szCs w:val="22"/>
          <w:lang w:eastAsia="en-US"/>
        </w:rPr>
      </w:pPr>
    </w:p>
    <w:p w14:paraId="4CB9ABEF" w14:textId="38D44918" w:rsidR="00676B82" w:rsidRPr="003107F6" w:rsidRDefault="00A316E6" w:rsidP="003107F6">
      <w:pPr>
        <w:pStyle w:val="ListParagraph"/>
        <w:numPr>
          <w:ilvl w:val="0"/>
          <w:numId w:val="14"/>
        </w:numPr>
        <w:tabs>
          <w:tab w:val="left" w:pos="284"/>
          <w:tab w:val="right" w:pos="9628"/>
        </w:tabs>
        <w:spacing w:after="240"/>
        <w:rPr>
          <w:b/>
          <w:bCs/>
          <w:caps/>
          <w:noProof/>
          <w:snapToGrid w:val="0"/>
          <w:sz w:val="22"/>
          <w:szCs w:val="22"/>
          <w:lang w:eastAsia="en-US"/>
        </w:rPr>
      </w:pPr>
      <w:r>
        <w:rPr>
          <w:b/>
          <w:bCs/>
          <w:caps/>
          <w:noProof/>
          <w:snapToGrid w:val="0"/>
          <w:sz w:val="22"/>
          <w:szCs w:val="22"/>
          <w:lang w:eastAsia="en-US"/>
        </w:rPr>
        <w:t xml:space="preserve"> </w:t>
      </w:r>
      <w:r w:rsidR="00676B82" w:rsidRPr="003107F6">
        <w:rPr>
          <w:b/>
          <w:bCs/>
          <w:caps/>
          <w:noProof/>
          <w:snapToGrid w:val="0"/>
          <w:sz w:val="22"/>
          <w:szCs w:val="22"/>
          <w:lang w:eastAsia="en-US"/>
        </w:rPr>
        <w:t>NAČIN OBJAVE REZULTATA I  PRAVO PRIGOVORA</w:t>
      </w:r>
      <w:r w:rsidR="0025319E">
        <w:rPr>
          <w:b/>
          <w:bCs/>
          <w:caps/>
          <w:noProof/>
          <w:snapToGrid w:val="0"/>
          <w:sz w:val="22"/>
          <w:szCs w:val="22"/>
          <w:lang w:eastAsia="en-US"/>
        </w:rPr>
        <w:t xml:space="preserve"> </w:t>
      </w:r>
      <w:r w:rsidR="00676B82" w:rsidRPr="003107F6">
        <w:rPr>
          <w:b/>
          <w:bCs/>
          <w:caps/>
          <w:noProof/>
          <w:snapToGrid w:val="0"/>
          <w:sz w:val="22"/>
          <w:szCs w:val="22"/>
          <w:lang w:eastAsia="en-US"/>
        </w:rPr>
        <w:t>.…...………………...</w:t>
      </w:r>
      <w:r w:rsidR="0025319E">
        <w:rPr>
          <w:b/>
          <w:bCs/>
          <w:caps/>
          <w:noProof/>
          <w:snapToGrid w:val="0"/>
          <w:sz w:val="22"/>
          <w:szCs w:val="22"/>
          <w:lang w:eastAsia="en-US"/>
        </w:rPr>
        <w:t>...</w:t>
      </w:r>
      <w:r w:rsidR="00676B82" w:rsidRPr="003107F6">
        <w:rPr>
          <w:b/>
          <w:bCs/>
          <w:caps/>
          <w:noProof/>
          <w:snapToGrid w:val="0"/>
          <w:sz w:val="22"/>
          <w:szCs w:val="22"/>
          <w:lang w:eastAsia="en-US"/>
        </w:rPr>
        <w:t>…...….</w:t>
      </w:r>
      <w:r w:rsidR="003107F6">
        <w:rPr>
          <w:b/>
          <w:bCs/>
          <w:caps/>
          <w:noProof/>
          <w:snapToGrid w:val="0"/>
          <w:sz w:val="22"/>
          <w:szCs w:val="22"/>
          <w:lang w:eastAsia="en-US"/>
        </w:rPr>
        <w:t>.</w:t>
      </w:r>
      <w:r w:rsidR="00676B82" w:rsidRPr="003107F6">
        <w:rPr>
          <w:b/>
          <w:bCs/>
          <w:caps/>
          <w:noProof/>
          <w:snapToGrid w:val="0"/>
          <w:sz w:val="22"/>
          <w:szCs w:val="22"/>
          <w:lang w:eastAsia="en-US"/>
        </w:rPr>
        <w:t>.11</w:t>
      </w:r>
    </w:p>
    <w:p w14:paraId="6A803DDF" w14:textId="793AE20B" w:rsidR="003107F6" w:rsidRPr="003107F6" w:rsidRDefault="003107F6" w:rsidP="003107F6">
      <w:pPr>
        <w:pStyle w:val="ListParagraph"/>
        <w:tabs>
          <w:tab w:val="left" w:pos="284"/>
          <w:tab w:val="right" w:pos="9628"/>
        </w:tabs>
        <w:ind w:left="360"/>
        <w:jc w:val="both"/>
        <w:rPr>
          <w:b/>
          <w:bCs/>
          <w:caps/>
          <w:noProof/>
          <w:snapToGrid w:val="0"/>
          <w:sz w:val="22"/>
          <w:szCs w:val="22"/>
          <w:lang w:eastAsia="en-US"/>
        </w:rPr>
      </w:pPr>
    </w:p>
    <w:p w14:paraId="0A05E025" w14:textId="485DF861" w:rsidR="00676B82" w:rsidRPr="003107F6" w:rsidRDefault="003107F6" w:rsidP="003107F6">
      <w:pPr>
        <w:pStyle w:val="ListParagraph"/>
        <w:numPr>
          <w:ilvl w:val="0"/>
          <w:numId w:val="14"/>
        </w:numPr>
        <w:tabs>
          <w:tab w:val="left" w:pos="284"/>
          <w:tab w:val="right" w:pos="9628"/>
        </w:tabs>
        <w:jc w:val="both"/>
        <w:rPr>
          <w:b/>
          <w:bCs/>
          <w:caps/>
          <w:noProof/>
          <w:snapToGrid w:val="0"/>
          <w:sz w:val="22"/>
          <w:szCs w:val="22"/>
          <w:lang w:eastAsia="en-US"/>
        </w:rPr>
      </w:pPr>
      <w:r>
        <w:rPr>
          <w:b/>
          <w:sz w:val="22"/>
          <w:szCs w:val="22"/>
        </w:rPr>
        <w:t xml:space="preserve"> </w:t>
      </w:r>
      <w:r w:rsidR="00676B82" w:rsidRPr="003107F6">
        <w:rPr>
          <w:b/>
          <w:sz w:val="22"/>
          <w:szCs w:val="22"/>
        </w:rPr>
        <w:t xml:space="preserve">UGOVARANJE, MODEL PLAĆANJA, PRAĆENJE TE OBUSTAVLJANJE ISPLATE I </w:t>
      </w:r>
      <w:r w:rsidR="00D56176">
        <w:rPr>
          <w:b/>
          <w:sz w:val="22"/>
          <w:szCs w:val="22"/>
        </w:rPr>
        <w:t xml:space="preserve"> </w:t>
      </w:r>
      <w:r w:rsidR="00676B82" w:rsidRPr="003107F6">
        <w:rPr>
          <w:b/>
          <w:sz w:val="22"/>
          <w:szCs w:val="22"/>
        </w:rPr>
        <w:t>POVRAT  ISPLAĆENIH SREDSTAVA</w:t>
      </w:r>
      <w:r w:rsidR="00676B82" w:rsidRPr="003107F6">
        <w:rPr>
          <w:b/>
          <w:bCs/>
          <w:caps/>
          <w:noProof/>
          <w:snapToGrid w:val="0"/>
          <w:sz w:val="22"/>
          <w:szCs w:val="22"/>
          <w:lang w:eastAsia="en-US"/>
        </w:rPr>
        <w:t xml:space="preserve"> ………………………………..……………………………………………………….…….…….12</w:t>
      </w:r>
    </w:p>
    <w:p w14:paraId="1E74A9A2" w14:textId="77777777" w:rsidR="00676B82" w:rsidRPr="00676B82" w:rsidRDefault="00676B82" w:rsidP="00676B82">
      <w:pPr>
        <w:rPr>
          <w:lang w:eastAsia="en-US"/>
        </w:rPr>
      </w:pPr>
    </w:p>
    <w:p w14:paraId="7C9C7C8C" w14:textId="2DE3D81D" w:rsidR="00676B82" w:rsidRPr="003107F6" w:rsidRDefault="00B102BE" w:rsidP="003107F6">
      <w:pPr>
        <w:pStyle w:val="ListParagraph"/>
        <w:numPr>
          <w:ilvl w:val="0"/>
          <w:numId w:val="14"/>
        </w:numPr>
        <w:tabs>
          <w:tab w:val="left" w:pos="284"/>
          <w:tab w:val="right" w:pos="9628"/>
        </w:tabs>
        <w:spacing w:after="240"/>
        <w:jc w:val="both"/>
        <w:rPr>
          <w:b/>
          <w:bCs/>
          <w:caps/>
          <w:noProof/>
          <w:snapToGrid w:val="0"/>
          <w:sz w:val="22"/>
          <w:szCs w:val="22"/>
          <w:lang w:eastAsia="en-US"/>
        </w:rPr>
      </w:pPr>
      <w:r>
        <w:rPr>
          <w:b/>
          <w:bCs/>
          <w:caps/>
          <w:noProof/>
          <w:snapToGrid w:val="0"/>
          <w:sz w:val="22"/>
          <w:szCs w:val="22"/>
          <w:lang w:eastAsia="en-US"/>
        </w:rPr>
        <w:t xml:space="preserve"> INFORMIRANJE I VIDLJIVOSt </w:t>
      </w:r>
      <w:r w:rsidR="00D56176">
        <w:rPr>
          <w:b/>
          <w:bCs/>
          <w:caps/>
          <w:noProof/>
          <w:snapToGrid w:val="0"/>
          <w:sz w:val="22"/>
          <w:szCs w:val="22"/>
          <w:lang w:eastAsia="en-US"/>
        </w:rPr>
        <w:t>………………..</w:t>
      </w:r>
      <w:r w:rsidR="00676B82" w:rsidRPr="003107F6">
        <w:rPr>
          <w:b/>
          <w:bCs/>
          <w:caps/>
          <w:noProof/>
          <w:snapToGrid w:val="0"/>
          <w:sz w:val="22"/>
          <w:szCs w:val="22"/>
          <w:lang w:eastAsia="en-US"/>
        </w:rPr>
        <w:t>……...…………….………</w:t>
      </w:r>
      <w:r>
        <w:rPr>
          <w:b/>
          <w:bCs/>
          <w:caps/>
          <w:noProof/>
          <w:snapToGrid w:val="0"/>
          <w:sz w:val="22"/>
          <w:szCs w:val="22"/>
          <w:lang w:eastAsia="en-US"/>
        </w:rPr>
        <w:t>.</w:t>
      </w:r>
      <w:r w:rsidR="00676B82" w:rsidRPr="003107F6">
        <w:rPr>
          <w:b/>
          <w:bCs/>
          <w:caps/>
          <w:noProof/>
          <w:snapToGrid w:val="0"/>
          <w:sz w:val="22"/>
          <w:szCs w:val="22"/>
          <w:lang w:eastAsia="en-US"/>
        </w:rPr>
        <w:t>….....….</w:t>
      </w:r>
      <w:r w:rsidR="003107F6">
        <w:rPr>
          <w:b/>
          <w:bCs/>
          <w:caps/>
          <w:noProof/>
          <w:snapToGrid w:val="0"/>
          <w:sz w:val="22"/>
          <w:szCs w:val="22"/>
          <w:lang w:eastAsia="en-US"/>
        </w:rPr>
        <w:t>..</w:t>
      </w:r>
      <w:r w:rsidR="00D56176">
        <w:rPr>
          <w:b/>
          <w:bCs/>
          <w:caps/>
          <w:noProof/>
          <w:snapToGrid w:val="0"/>
          <w:sz w:val="22"/>
          <w:szCs w:val="22"/>
          <w:lang w:eastAsia="en-US"/>
        </w:rPr>
        <w:t>.......</w:t>
      </w:r>
      <w:r w:rsidR="00676B82" w:rsidRPr="003107F6">
        <w:rPr>
          <w:b/>
          <w:bCs/>
          <w:caps/>
          <w:noProof/>
          <w:snapToGrid w:val="0"/>
          <w:sz w:val="22"/>
          <w:szCs w:val="22"/>
          <w:lang w:eastAsia="en-US"/>
        </w:rPr>
        <w:t>1</w:t>
      </w:r>
      <w:r w:rsidR="00D56176">
        <w:rPr>
          <w:b/>
          <w:bCs/>
          <w:caps/>
          <w:noProof/>
          <w:snapToGrid w:val="0"/>
          <w:sz w:val="22"/>
          <w:szCs w:val="22"/>
          <w:lang w:eastAsia="en-US"/>
        </w:rPr>
        <w:t>4</w:t>
      </w:r>
    </w:p>
    <w:p w14:paraId="1A62F8C1" w14:textId="77777777" w:rsidR="00676B82" w:rsidRPr="00676B82" w:rsidRDefault="00676B82" w:rsidP="00676B82">
      <w:pPr>
        <w:tabs>
          <w:tab w:val="left" w:pos="284"/>
          <w:tab w:val="right" w:pos="9628"/>
        </w:tabs>
        <w:spacing w:after="240"/>
        <w:jc w:val="both"/>
        <w:rPr>
          <w:b/>
          <w:bCs/>
          <w:caps/>
          <w:noProof/>
          <w:sz w:val="22"/>
          <w:szCs w:val="22"/>
          <w:lang w:eastAsia="en-US"/>
        </w:rPr>
      </w:pPr>
    </w:p>
    <w:p w14:paraId="61EDBB2F" w14:textId="77777777" w:rsidR="00676B82" w:rsidRPr="00676B82" w:rsidRDefault="00676B82" w:rsidP="00676B82">
      <w:pPr>
        <w:tabs>
          <w:tab w:val="left" w:pos="284"/>
          <w:tab w:val="right" w:pos="9628"/>
        </w:tabs>
        <w:spacing w:after="240"/>
        <w:jc w:val="both"/>
        <w:rPr>
          <w:b/>
          <w:bCs/>
          <w:caps/>
          <w:noProof/>
          <w:snapToGrid w:val="0"/>
          <w:sz w:val="22"/>
          <w:szCs w:val="22"/>
          <w:lang w:eastAsia="en-US"/>
        </w:rPr>
      </w:pPr>
      <w:r w:rsidRPr="00676B82">
        <w:rPr>
          <w:b/>
          <w:bCs/>
          <w:caps/>
          <w:noProof/>
          <w:snapToGrid w:val="0"/>
          <w:sz w:val="22"/>
          <w:szCs w:val="22"/>
          <w:lang w:eastAsia="en-US"/>
        </w:rPr>
        <w:t>POPIS NATJEČAJNE DOKUMENTACIJE ...……………..…….…………….….………..….....15</w:t>
      </w:r>
    </w:p>
    <w:p w14:paraId="7832E751" w14:textId="77777777" w:rsidR="00676B82" w:rsidRPr="00676B82" w:rsidRDefault="00676B82" w:rsidP="00676B82">
      <w:pPr>
        <w:tabs>
          <w:tab w:val="right" w:pos="9628"/>
        </w:tabs>
        <w:spacing w:after="240"/>
        <w:ind w:left="1080"/>
        <w:jc w:val="both"/>
        <w:rPr>
          <w:b/>
          <w:caps/>
          <w:noProof/>
          <w:snapToGrid w:val="0"/>
          <w:sz w:val="22"/>
          <w:szCs w:val="22"/>
          <w:lang w:eastAsia="en-US"/>
        </w:rPr>
      </w:pPr>
    </w:p>
    <w:p w14:paraId="53E1082F" w14:textId="77777777" w:rsidR="00676B82" w:rsidRPr="00676B82" w:rsidRDefault="00676B82" w:rsidP="00676B82">
      <w:pPr>
        <w:rPr>
          <w:lang w:eastAsia="en-US"/>
        </w:rPr>
      </w:pPr>
    </w:p>
    <w:p w14:paraId="7B03D35B" w14:textId="77777777" w:rsidR="00676B82" w:rsidRPr="00676B82" w:rsidRDefault="00676B82" w:rsidP="00676B82">
      <w:pPr>
        <w:rPr>
          <w:lang w:eastAsia="en-US"/>
        </w:rPr>
      </w:pPr>
    </w:p>
    <w:p w14:paraId="5CD0338E" w14:textId="77777777" w:rsidR="00676B82" w:rsidRPr="00676B82" w:rsidRDefault="00676B82" w:rsidP="00676B82">
      <w:pPr>
        <w:rPr>
          <w:lang w:eastAsia="en-US"/>
        </w:rPr>
      </w:pPr>
    </w:p>
    <w:p w14:paraId="3A56C533" w14:textId="77777777" w:rsidR="00676B82" w:rsidRPr="00676B82" w:rsidRDefault="00676B82" w:rsidP="00676B82">
      <w:pPr>
        <w:rPr>
          <w:lang w:eastAsia="en-US"/>
        </w:rPr>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446CFEF9" w:rsidR="00FE2A25" w:rsidRDefault="00FE2A25" w:rsidP="00FE2A25">
      <w:pPr>
        <w:rPr>
          <w:lang w:eastAsia="en-US"/>
        </w:rPr>
      </w:pPr>
    </w:p>
    <w:p w14:paraId="247E6F8C" w14:textId="77777777" w:rsidR="00E237B2" w:rsidRDefault="00E237B2"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TOC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1"/>
    <w:p w14:paraId="26D2F6D0" w14:textId="1FFE64DB"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 xml:space="preserve">a udruga iz područja </w:t>
      </w:r>
      <w:r w:rsidR="00CF641E" w:rsidRPr="00CF641E">
        <w:rPr>
          <w:sz w:val="22"/>
          <w:szCs w:val="22"/>
        </w:rPr>
        <w:t xml:space="preserve">prevencije neprihvatljivog ponašanja djece i mladeži u </w:t>
      </w:r>
      <w:r w:rsidR="00744999">
        <w:rPr>
          <w:sz w:val="22"/>
          <w:szCs w:val="22"/>
        </w:rPr>
        <w:t>2024</w:t>
      </w:r>
      <w:r w:rsidR="006C4DC5" w:rsidRPr="00654C82">
        <w:rPr>
          <w:sz w:val="22"/>
          <w:szCs w:val="22"/>
        </w:rPr>
        <w:t xml:space="preserve">. </w:t>
      </w:r>
      <w:r w:rsidR="00135E33" w:rsidRPr="00654C82">
        <w:rPr>
          <w:rFonts w:eastAsia="Arial Unicode MS"/>
          <w:sz w:val="22"/>
          <w:szCs w:val="22"/>
        </w:rPr>
        <w:t>su:</w:t>
      </w:r>
    </w:p>
    <w:p w14:paraId="75CAAF52" w14:textId="4B6E25AA" w:rsidR="00E11BA0" w:rsidRPr="00654C82" w:rsidRDefault="00E11BA0" w:rsidP="004946FE">
      <w:pPr>
        <w:widowControl w:val="0"/>
        <w:suppressLineNumbers/>
        <w:ind w:firstLine="720"/>
        <w:jc w:val="both"/>
        <w:rPr>
          <w:rFonts w:eastAsia="Arial Unicode MS"/>
          <w:sz w:val="22"/>
          <w:szCs w:val="22"/>
        </w:rPr>
      </w:pPr>
    </w:p>
    <w:p w14:paraId="2530F794" w14:textId="77777777" w:rsidR="005D227E" w:rsidRPr="005D227E" w:rsidRDefault="005D227E" w:rsidP="005D227E">
      <w:pPr>
        <w:widowControl w:val="0"/>
        <w:numPr>
          <w:ilvl w:val="0"/>
          <w:numId w:val="23"/>
        </w:numPr>
        <w:suppressLineNumbers/>
        <w:jc w:val="both"/>
        <w:rPr>
          <w:sz w:val="22"/>
          <w:szCs w:val="22"/>
        </w:rPr>
      </w:pPr>
      <w:r w:rsidRPr="005D227E">
        <w:rPr>
          <w:sz w:val="22"/>
          <w:szCs w:val="22"/>
        </w:rPr>
        <w:t>Organizirano provođenje slobodnog vremena;</w:t>
      </w:r>
    </w:p>
    <w:p w14:paraId="6296C0E1" w14:textId="77777777" w:rsidR="005D227E" w:rsidRPr="005D227E" w:rsidRDefault="005D227E" w:rsidP="005D227E">
      <w:pPr>
        <w:widowControl w:val="0"/>
        <w:numPr>
          <w:ilvl w:val="0"/>
          <w:numId w:val="23"/>
        </w:numPr>
        <w:suppressLineNumbers/>
        <w:jc w:val="both"/>
        <w:rPr>
          <w:sz w:val="22"/>
          <w:szCs w:val="22"/>
        </w:rPr>
      </w:pPr>
      <w:r w:rsidRPr="005D227E">
        <w:rPr>
          <w:sz w:val="22"/>
          <w:szCs w:val="22"/>
        </w:rPr>
        <w:t>Pravovremeno prepoznavanje, zaustavljanje i sprečavanje nasilja među djecom i mladima;</w:t>
      </w:r>
    </w:p>
    <w:p w14:paraId="4C7268F4" w14:textId="77777777" w:rsidR="005D227E" w:rsidRPr="005D227E" w:rsidRDefault="005D227E" w:rsidP="005D227E">
      <w:pPr>
        <w:widowControl w:val="0"/>
        <w:numPr>
          <w:ilvl w:val="0"/>
          <w:numId w:val="23"/>
        </w:numPr>
        <w:suppressLineNumbers/>
        <w:jc w:val="both"/>
        <w:rPr>
          <w:sz w:val="22"/>
          <w:szCs w:val="22"/>
        </w:rPr>
      </w:pPr>
      <w:r w:rsidRPr="005D227E">
        <w:rPr>
          <w:sz w:val="22"/>
          <w:szCs w:val="22"/>
        </w:rPr>
        <w:t>Osnaživanje i educiranje nastavnika i drugih stručnjaka koji rade s djecom i mladima u svrhu bržeg prepoznavanja i identificiranja rizika u životu djece i mladih;</w:t>
      </w:r>
    </w:p>
    <w:p w14:paraId="5C314416" w14:textId="77777777" w:rsidR="005D227E" w:rsidRPr="005D227E" w:rsidRDefault="005D227E" w:rsidP="005D227E">
      <w:pPr>
        <w:widowControl w:val="0"/>
        <w:numPr>
          <w:ilvl w:val="0"/>
          <w:numId w:val="23"/>
        </w:numPr>
        <w:suppressLineNumbers/>
        <w:jc w:val="both"/>
        <w:rPr>
          <w:sz w:val="22"/>
          <w:szCs w:val="22"/>
        </w:rPr>
      </w:pPr>
      <w:r w:rsidRPr="005D227E">
        <w:rPr>
          <w:sz w:val="22"/>
          <w:szCs w:val="22"/>
        </w:rPr>
        <w:t>Unapređenje komunikacije između nastavnika, roditelja, stručnih suradnika i učenika;</w:t>
      </w:r>
    </w:p>
    <w:p w14:paraId="690DEBF6" w14:textId="77777777" w:rsidR="005D227E" w:rsidRPr="005D227E" w:rsidRDefault="005D227E" w:rsidP="005D227E">
      <w:pPr>
        <w:widowControl w:val="0"/>
        <w:numPr>
          <w:ilvl w:val="0"/>
          <w:numId w:val="23"/>
        </w:numPr>
        <w:suppressLineNumbers/>
        <w:jc w:val="both"/>
        <w:rPr>
          <w:sz w:val="22"/>
          <w:szCs w:val="22"/>
        </w:rPr>
      </w:pPr>
      <w:r w:rsidRPr="005D227E">
        <w:rPr>
          <w:sz w:val="22"/>
          <w:szCs w:val="22"/>
        </w:rPr>
        <w:t>Osiguranje i unapređenje uvjeta za učenje socijalnih vještina, jačanje samopouzdanja, načine rješavanja konfliktnih situacija u svrhu kvalitetne komunikacije s vršnjacima;</w:t>
      </w:r>
    </w:p>
    <w:p w14:paraId="562232C1" w14:textId="77777777" w:rsidR="005D227E" w:rsidRPr="005D227E" w:rsidRDefault="005D227E" w:rsidP="005D227E">
      <w:pPr>
        <w:widowControl w:val="0"/>
        <w:numPr>
          <w:ilvl w:val="0"/>
          <w:numId w:val="23"/>
        </w:numPr>
        <w:suppressLineNumbers/>
        <w:jc w:val="both"/>
        <w:rPr>
          <w:sz w:val="22"/>
          <w:szCs w:val="22"/>
        </w:rPr>
      </w:pPr>
      <w:r w:rsidRPr="005D227E">
        <w:rPr>
          <w:sz w:val="22"/>
          <w:szCs w:val="22"/>
        </w:rPr>
        <w:t>Osvještavanje djece i mladih o njihovim pravima i obvezama.</w:t>
      </w:r>
    </w:p>
    <w:p w14:paraId="4126D186" w14:textId="77777777" w:rsidR="00E57FC9" w:rsidRPr="00654C82" w:rsidRDefault="00E57FC9" w:rsidP="00E57FC9">
      <w:pPr>
        <w:shd w:val="clear" w:color="auto" w:fill="FFFFFF"/>
        <w:ind w:firstLine="681"/>
        <w:jc w:val="both"/>
        <w:rPr>
          <w:sz w:val="22"/>
          <w:szCs w:val="22"/>
        </w:rPr>
      </w:pPr>
    </w:p>
    <w:p w14:paraId="09542A3B" w14:textId="77777777" w:rsidR="00EE46B4" w:rsidRPr="00654C82" w:rsidRDefault="00EE46B4" w:rsidP="00EE46B4">
      <w:pPr>
        <w:widowControl w:val="0"/>
        <w:suppressLineNumbers/>
        <w:ind w:firstLine="720"/>
        <w:jc w:val="both"/>
        <w:rPr>
          <w:rFonts w:eastAsia="Arial Unicode MS"/>
          <w:sz w:val="22"/>
          <w:szCs w:val="22"/>
        </w:rPr>
      </w:pPr>
      <w:r w:rsidRPr="00654C82">
        <w:rPr>
          <w:rFonts w:eastAsia="Arial Unicode MS"/>
          <w:sz w:val="22"/>
          <w:szCs w:val="22"/>
        </w:rPr>
        <w:t xml:space="preserve">U skladu s postavljenim ciljevima, prioriteti financiranja su: </w:t>
      </w:r>
    </w:p>
    <w:p w14:paraId="7538A385" w14:textId="77777777" w:rsidR="00AD762D" w:rsidRPr="00AD762D" w:rsidRDefault="00AD762D" w:rsidP="00AD762D">
      <w:pPr>
        <w:widowControl w:val="0"/>
        <w:numPr>
          <w:ilvl w:val="0"/>
          <w:numId w:val="24"/>
        </w:numPr>
        <w:suppressLineNumbers/>
        <w:jc w:val="both"/>
        <w:rPr>
          <w:rFonts w:eastAsia="Arial Unicode MS"/>
          <w:sz w:val="22"/>
          <w:szCs w:val="22"/>
        </w:rPr>
      </w:pPr>
      <w:r w:rsidRPr="00AD762D">
        <w:rPr>
          <w:rFonts w:eastAsia="Arial Unicode MS"/>
          <w:sz w:val="22"/>
          <w:szCs w:val="22"/>
        </w:rPr>
        <w:t>Prevencija neprihvatljivog ponašanja djece i mladih kroz sportske aktivnosti, aktivnosti iz područja tehničke kulture i kulture te drugih aktivnosti kojima se ispunjava slobodno vrijeme;</w:t>
      </w:r>
    </w:p>
    <w:p w14:paraId="18E6132A" w14:textId="77777777" w:rsidR="00AD762D" w:rsidRPr="00AD762D" w:rsidRDefault="00AD762D" w:rsidP="00AD762D">
      <w:pPr>
        <w:widowControl w:val="0"/>
        <w:numPr>
          <w:ilvl w:val="0"/>
          <w:numId w:val="24"/>
        </w:numPr>
        <w:suppressLineNumbers/>
        <w:jc w:val="both"/>
        <w:rPr>
          <w:rFonts w:eastAsia="Arial Unicode MS"/>
          <w:sz w:val="22"/>
          <w:szCs w:val="22"/>
        </w:rPr>
      </w:pPr>
      <w:r w:rsidRPr="00AD762D">
        <w:rPr>
          <w:rFonts w:eastAsia="Arial Unicode MS"/>
          <w:sz w:val="22"/>
          <w:szCs w:val="22"/>
        </w:rPr>
        <w:t>Prevencija neprihvatljivog ponašanja djece i mladih osiguravanjem stručne pomoći i podrške djeci i mladima u riziku;</w:t>
      </w:r>
    </w:p>
    <w:p w14:paraId="4D79F0D3" w14:textId="77777777" w:rsidR="00AD762D" w:rsidRPr="00AD762D" w:rsidRDefault="00AD762D" w:rsidP="00AD762D">
      <w:pPr>
        <w:widowControl w:val="0"/>
        <w:numPr>
          <w:ilvl w:val="0"/>
          <w:numId w:val="24"/>
        </w:numPr>
        <w:suppressLineNumbers/>
        <w:jc w:val="both"/>
        <w:rPr>
          <w:rFonts w:eastAsia="Arial Unicode MS"/>
          <w:sz w:val="22"/>
          <w:szCs w:val="22"/>
        </w:rPr>
      </w:pPr>
      <w:r w:rsidRPr="00AD762D">
        <w:rPr>
          <w:rFonts w:eastAsia="Arial Unicode MS"/>
          <w:sz w:val="22"/>
          <w:szCs w:val="22"/>
        </w:rPr>
        <w:t>Prevencija neprihvatljivog ponašanja osnaživanjem nastavnika i drugih stručnjaka u svrhu pružanja pravodobne podrške i pomoći djeci i mladima;</w:t>
      </w:r>
    </w:p>
    <w:p w14:paraId="5A189BD4" w14:textId="77777777" w:rsidR="00AD762D" w:rsidRPr="00AD762D" w:rsidRDefault="00AD762D" w:rsidP="00AD762D">
      <w:pPr>
        <w:widowControl w:val="0"/>
        <w:numPr>
          <w:ilvl w:val="0"/>
          <w:numId w:val="24"/>
        </w:numPr>
        <w:suppressLineNumbers/>
        <w:jc w:val="both"/>
        <w:rPr>
          <w:rFonts w:eastAsia="Arial Unicode MS"/>
          <w:sz w:val="22"/>
          <w:szCs w:val="22"/>
        </w:rPr>
      </w:pPr>
      <w:r w:rsidRPr="00AD762D">
        <w:rPr>
          <w:rFonts w:eastAsia="Arial Unicode MS"/>
          <w:sz w:val="22"/>
          <w:szCs w:val="22"/>
        </w:rPr>
        <w:t xml:space="preserve">Prevencija nasilja među mladima (nenasilno rješavanje sukoba, edukacije o prihvaćanju različitosti među mladima) i prevencija elektroničkog nasilja.. </w:t>
      </w:r>
    </w:p>
    <w:p w14:paraId="6441637B" w14:textId="77777777" w:rsidR="00D718D9" w:rsidRDefault="00D718D9" w:rsidP="00ED7492">
      <w:pPr>
        <w:ind w:firstLine="284"/>
        <w:jc w:val="both"/>
        <w:rPr>
          <w:rFonts w:eastAsia="Arial Unicode MS"/>
          <w:sz w:val="22"/>
          <w:szCs w:val="22"/>
        </w:rPr>
      </w:pPr>
    </w:p>
    <w:p w14:paraId="77A8B6D6" w14:textId="45A95BD1" w:rsidR="007E3D30" w:rsidRPr="00654C82" w:rsidRDefault="007E3D30" w:rsidP="00ED7492">
      <w:pPr>
        <w:ind w:firstLine="284"/>
        <w:jc w:val="both"/>
        <w:rPr>
          <w:sz w:val="22"/>
          <w:szCs w:val="22"/>
        </w:rPr>
      </w:pPr>
      <w:r w:rsidRPr="00654C82">
        <w:rPr>
          <w:sz w:val="22"/>
          <w:szCs w:val="22"/>
        </w:rPr>
        <w:t xml:space="preserve">Program financiranja udruga iz područja </w:t>
      </w:r>
      <w:r w:rsidR="00D718D9">
        <w:rPr>
          <w:sz w:val="22"/>
          <w:szCs w:val="22"/>
        </w:rPr>
        <w:t>prevencije neprihvatljivog ponašanja djece i mladeži</w:t>
      </w:r>
      <w:r w:rsidRPr="00654C82">
        <w:rPr>
          <w:sz w:val="22"/>
          <w:szCs w:val="22"/>
        </w:rPr>
        <w:t xml:space="preserve"> u </w:t>
      </w:r>
      <w:r w:rsidR="00744999">
        <w:rPr>
          <w:sz w:val="22"/>
          <w:szCs w:val="22"/>
        </w:rPr>
        <w:t>2024</w:t>
      </w:r>
      <w:r w:rsidRPr="00654C82">
        <w:rPr>
          <w:sz w:val="22"/>
          <w:szCs w:val="22"/>
        </w:rPr>
        <w:t xml:space="preserve">. je dostupan na internetskoj stranici Grada Zagreba </w:t>
      </w:r>
      <w:hyperlink r:id="rId8" w:history="1">
        <w:r w:rsidRPr="00654C82">
          <w:rPr>
            <w:rStyle w:val="Hyperlink"/>
            <w:color w:val="auto"/>
            <w:sz w:val="22"/>
            <w:szCs w:val="22"/>
          </w:rPr>
          <w:t>www.zagreb.hr</w:t>
        </w:r>
      </w:hyperlink>
      <w:r w:rsidRPr="00654C82">
        <w:rPr>
          <w:sz w:val="22"/>
          <w:szCs w:val="22"/>
        </w:rPr>
        <w:t>, uz objavljeni Javni natječaj.</w:t>
      </w:r>
    </w:p>
    <w:p w14:paraId="2F197C4B" w14:textId="5E58187F" w:rsidR="009965BD" w:rsidRPr="00654C82" w:rsidRDefault="009965BD" w:rsidP="003A48AD">
      <w:pPr>
        <w:jc w:val="both"/>
        <w:rPr>
          <w:sz w:val="22"/>
          <w:szCs w:val="22"/>
        </w:rPr>
      </w:pP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TOC1"/>
      </w:pPr>
      <w:bookmarkStart w:id="2" w:name="_Hlk535445670"/>
      <w:r w:rsidRPr="00FE2A25">
        <w:rPr>
          <w:rStyle w:val="Strong"/>
          <w:b/>
        </w:rPr>
        <w:t>VRSTA I VISINA FINANCIJSKE POTPORE</w:t>
      </w:r>
      <w:bookmarkEnd w:id="2"/>
    </w:p>
    <w:p w14:paraId="43A705C8" w14:textId="617468FA" w:rsidR="009965BD" w:rsidRPr="00654C82" w:rsidRDefault="002518E7" w:rsidP="00ED7492">
      <w:pPr>
        <w:pStyle w:val="Normal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36E4119E"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892830" w:rsidRPr="003A48AD">
        <w:rPr>
          <w:b/>
          <w:noProof/>
          <w:sz w:val="22"/>
          <w:szCs w:val="22"/>
        </w:rPr>
        <w:t>204.600,00</w:t>
      </w:r>
      <w:r w:rsidR="00892830">
        <w:rPr>
          <w:noProof/>
          <w:sz w:val="22"/>
          <w:szCs w:val="22"/>
        </w:rPr>
        <w:t xml:space="preserve"> </w:t>
      </w:r>
      <w:r w:rsidR="0086121F" w:rsidRPr="00654C82">
        <w:rPr>
          <w:noProof/>
          <w:sz w:val="22"/>
          <w:szCs w:val="22"/>
        </w:rPr>
        <w:t>eura</w:t>
      </w:r>
      <w:r w:rsidRPr="00654C82">
        <w:rPr>
          <w:noProof/>
          <w:sz w:val="22"/>
          <w:szCs w:val="22"/>
        </w:rPr>
        <w:t>.</w:t>
      </w:r>
    </w:p>
    <w:p w14:paraId="64A910BB" w14:textId="1069730C" w:rsidR="0046537C" w:rsidRDefault="0046537C" w:rsidP="00006B62">
      <w:pPr>
        <w:spacing w:after="120"/>
        <w:ind w:firstLine="720"/>
        <w:jc w:val="both"/>
        <w:rPr>
          <w:noProof/>
          <w:sz w:val="22"/>
          <w:szCs w:val="22"/>
        </w:rPr>
      </w:pPr>
      <w:r w:rsidRPr="00654C82">
        <w:rPr>
          <w:noProof/>
          <w:sz w:val="22"/>
          <w:szCs w:val="22"/>
        </w:rPr>
        <w:t>Najmanji iznos koji se može prijaviti i ugovoriti za pojedini program i projekt je</w:t>
      </w:r>
      <w:r w:rsidR="00892830">
        <w:rPr>
          <w:noProof/>
          <w:sz w:val="22"/>
          <w:szCs w:val="22"/>
        </w:rPr>
        <w:t xml:space="preserve"> </w:t>
      </w:r>
      <w:r w:rsidR="00892830" w:rsidRPr="003A48AD">
        <w:rPr>
          <w:b/>
          <w:noProof/>
          <w:sz w:val="22"/>
          <w:szCs w:val="22"/>
        </w:rPr>
        <w:t>1.000,00</w:t>
      </w:r>
      <w:r w:rsidR="00892830">
        <w:rPr>
          <w:noProof/>
          <w:sz w:val="22"/>
          <w:szCs w:val="22"/>
        </w:rPr>
        <w:t xml:space="preserve"> </w:t>
      </w:r>
      <w:r w:rsidR="00EF589A" w:rsidRPr="00654C82">
        <w:rPr>
          <w:noProof/>
          <w:sz w:val="22"/>
          <w:szCs w:val="22"/>
        </w:rPr>
        <w:t>eura</w:t>
      </w:r>
      <w:r w:rsidRPr="00654C82">
        <w:rPr>
          <w:noProof/>
          <w:sz w:val="22"/>
          <w:szCs w:val="22"/>
        </w:rPr>
        <w:t xml:space="preserve">, a najveći </w:t>
      </w:r>
      <w:r w:rsidR="00892830" w:rsidRPr="003A48AD">
        <w:rPr>
          <w:b/>
          <w:noProof/>
          <w:sz w:val="22"/>
          <w:szCs w:val="22"/>
        </w:rPr>
        <w:t>14.000,00</w:t>
      </w:r>
      <w:r w:rsidR="00892830">
        <w:rPr>
          <w:noProof/>
          <w:sz w:val="22"/>
          <w:szCs w:val="22"/>
        </w:rPr>
        <w:t xml:space="preserve"> </w:t>
      </w:r>
      <w:r w:rsidR="00EF589A" w:rsidRPr="00654C82">
        <w:rPr>
          <w:noProof/>
          <w:sz w:val="22"/>
          <w:szCs w:val="22"/>
        </w:rPr>
        <w:t>eura</w:t>
      </w:r>
      <w:r w:rsidRPr="00654C82">
        <w:rPr>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TOC1"/>
      </w:pPr>
      <w:r w:rsidRPr="00654C82">
        <w:t>UVJETI KOJE MORAJU ISPUNJAVATI PODNOSITELJI PRIJAVA NA JAVNI NATJEČAJ</w:t>
      </w:r>
    </w:p>
    <w:p w14:paraId="1CDC0068" w14:textId="386F5DD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133CF5EA"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lastRenderedPageBreak/>
        <w:t>da na Javni natječaj  nisu prijavili više od tri programa ili p</w:t>
      </w:r>
      <w:r w:rsidR="00843DEC">
        <w:rPr>
          <w:rFonts w:eastAsia="Calibri"/>
          <w:sz w:val="22"/>
          <w:szCs w:val="22"/>
          <w:lang w:eastAsia="en-US"/>
        </w:rPr>
        <w:t>rojekta na sve objavljene Javne</w:t>
      </w:r>
      <w:r w:rsidRPr="00654C82">
        <w:rPr>
          <w:rFonts w:eastAsia="Calibri"/>
          <w:sz w:val="22"/>
          <w:szCs w:val="22"/>
          <w:lang w:eastAsia="en-US"/>
        </w:rPr>
        <w:t xml:space="preserve"> natječaje za financiranje programa i projekata udruga iz Proračuna Grada Zagreba za </w:t>
      </w:r>
      <w:r w:rsidR="00744999">
        <w:rPr>
          <w:rFonts w:eastAsia="Calibri"/>
          <w:sz w:val="22"/>
          <w:szCs w:val="22"/>
          <w:lang w:eastAsia="en-US"/>
        </w:rPr>
        <w:t>2024</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3E96FC08"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w:t>
      </w:r>
      <w:r w:rsidR="00185087">
        <w:rPr>
          <w:rFonts w:eastAsia="Calibri"/>
          <w:bCs/>
          <w:sz w:val="22"/>
          <w:szCs w:val="22"/>
        </w:rPr>
        <w:t xml:space="preserve"> </w:t>
      </w:r>
      <w:r w:rsidRPr="00654C82">
        <w:rPr>
          <w:rFonts w:eastAsia="Calibri"/>
          <w:bCs/>
          <w:sz w:val="22"/>
          <w:szCs w:val="22"/>
        </w:rPr>
        <w:t>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4"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5"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5"/>
    <w:p w14:paraId="022F5C16" w14:textId="060989E5" w:rsidR="00874111" w:rsidRPr="000E730C" w:rsidRDefault="00874111" w:rsidP="000E730C">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w:t>
      </w:r>
      <w:r w:rsidR="007B40D7">
        <w:rPr>
          <w:bCs/>
          <w:sz w:val="22"/>
          <w:szCs w:val="22"/>
        </w:rPr>
        <w:t>6</w:t>
      </w:r>
      <w:r w:rsidRPr="00654C82">
        <w:rPr>
          <w:bCs/>
          <w:sz w:val="22"/>
          <w:szCs w:val="22"/>
        </w:rPr>
        <w:t>0 dana</w:t>
      </w:r>
      <w:r w:rsidR="00F8226B">
        <w:rPr>
          <w:bCs/>
          <w:sz w:val="22"/>
          <w:szCs w:val="22"/>
        </w:rPr>
        <w:t xml:space="preserve"> </w:t>
      </w:r>
      <w:bookmarkStart w:id="6" w:name="_Hlk155703421"/>
      <w:r w:rsidR="00F8226B">
        <w:rPr>
          <w:bCs/>
        </w:rPr>
        <w:t>od dana dostavljanja obavijesti o predaji dodatne dokumentacije</w:t>
      </w:r>
      <w:bookmarkEnd w:id="6"/>
      <w:r w:rsidRPr="00654C82">
        <w:rPr>
          <w:bCs/>
          <w:sz w:val="22"/>
          <w:szCs w:val="22"/>
        </w:rPr>
        <w:t xml:space="preserve">; </w:t>
      </w:r>
    </w:p>
    <w:p w14:paraId="1FF54284" w14:textId="414F83B1"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 xml:space="preserve">epostojanju duga s osnove komunalne naknade, zakupa i najma, ne starija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F0577FB" w14:textId="227BED67" w:rsidR="00874111" w:rsidRPr="000E730C" w:rsidRDefault="00874111" w:rsidP="000E730C">
      <w:pPr>
        <w:ind w:left="584" w:hanging="227"/>
        <w:jc w:val="both"/>
        <w:rPr>
          <w:sz w:val="22"/>
          <w:szCs w:val="22"/>
        </w:rPr>
      </w:pPr>
      <w:r w:rsidRPr="000E730C">
        <w:rPr>
          <w:sz w:val="22"/>
          <w:szCs w:val="22"/>
        </w:rPr>
        <w:t xml:space="preserve">3. Dokaz o solventnosti podnositelja prijave (BON2, SOL2) ne stariji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6D31DA5" w14:textId="074F4291"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 xml:space="preserve">rojekta ne vodi kazneni postupak, ne starije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rFonts w:eastAsia="Calibri"/>
          <w:sz w:val="22"/>
          <w:szCs w:val="22"/>
          <w:lang w:eastAsia="en-US"/>
        </w:rPr>
        <w:t>;</w:t>
      </w:r>
      <w:bookmarkStart w:id="7" w:name="_Hlk118796355"/>
    </w:p>
    <w:p w14:paraId="3C250A0D" w14:textId="192CC1FB"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sidR="00744999">
        <w:rPr>
          <w:bCs/>
          <w:sz w:val="22"/>
          <w:szCs w:val="22"/>
        </w:rPr>
        <w:t>2024</w:t>
      </w:r>
      <w:r w:rsidRPr="000E730C">
        <w:rPr>
          <w:bCs/>
          <w:sz w:val="22"/>
          <w:szCs w:val="22"/>
        </w:rPr>
        <w:t>.</w:t>
      </w:r>
    </w:p>
    <w:p w14:paraId="3FB833CA" w14:textId="77777777" w:rsidR="000E730C" w:rsidRPr="000E730C" w:rsidRDefault="000E730C" w:rsidP="000E730C">
      <w:pPr>
        <w:ind w:left="714" w:hanging="357"/>
        <w:jc w:val="both"/>
        <w:rPr>
          <w:bCs/>
          <w:sz w:val="22"/>
          <w:szCs w:val="22"/>
        </w:rPr>
      </w:pPr>
    </w:p>
    <w:p w14:paraId="5902EE10" w14:textId="665DA71B" w:rsidR="00A35D4A" w:rsidRDefault="00D83F43" w:rsidP="00A35D4A">
      <w:pPr>
        <w:spacing w:after="120"/>
        <w:ind w:firstLine="426"/>
        <w:jc w:val="both"/>
        <w:rPr>
          <w:bCs/>
          <w:sz w:val="22"/>
          <w:szCs w:val="22"/>
        </w:rPr>
      </w:pPr>
      <w:r w:rsidRPr="00D83F43">
        <w:rPr>
          <w:bCs/>
          <w:sz w:val="22"/>
          <w:szCs w:val="22"/>
        </w:rPr>
        <w:t>Dodatnu dokumentaciju je potrebno dostaviti u roku od 5 radnih dana od dana dostavljanja obavijesti o predaji dodatne dokumentacije.</w:t>
      </w:r>
    </w:p>
    <w:p w14:paraId="31E0AA80" w14:textId="77777777" w:rsidR="00D83F43" w:rsidRPr="00A35D4A" w:rsidRDefault="00D83F43" w:rsidP="00A35D4A">
      <w:pPr>
        <w:spacing w:after="120"/>
        <w:ind w:firstLine="426"/>
        <w:jc w:val="both"/>
        <w:rPr>
          <w:bCs/>
          <w:sz w:val="22"/>
          <w:szCs w:val="22"/>
        </w:rPr>
      </w:pPr>
    </w:p>
    <w:p w14:paraId="5776E3F0" w14:textId="119874F2"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5FC0700C"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odobravanje financijske potpore udrugama iz razdjela Stručne sl</w:t>
      </w:r>
      <w:r w:rsidR="00A14B57">
        <w:rPr>
          <w:sz w:val="22"/>
          <w:szCs w:val="22"/>
        </w:rPr>
        <w:t xml:space="preserve">užbe Gradske skupštine Grada </w:t>
      </w:r>
      <w:r w:rsidRPr="003609CF">
        <w:rPr>
          <w:sz w:val="22"/>
          <w:szCs w:val="22"/>
        </w:rPr>
        <w:t>Zagreba,</w:t>
      </w:r>
    </w:p>
    <w:p w14:paraId="4BF59278" w14:textId="5706851E"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8" w:name="_Hlk535446080"/>
      <w:bookmarkEnd w:id="4"/>
      <w:bookmarkEnd w:id="7"/>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8"/>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66D3C4D" w:rsidR="00E11FAE" w:rsidRPr="00654C82" w:rsidRDefault="008E50AC" w:rsidP="00FE2A25">
      <w:pPr>
        <w:pStyle w:val="TOC1"/>
      </w:pPr>
      <w:bookmarkStart w:id="9" w:name="_Hlk535446180"/>
      <w:r>
        <w:t xml:space="preserve"> </w:t>
      </w:r>
      <w:r w:rsidR="00E11FAE" w:rsidRPr="00654C82">
        <w:t xml:space="preserve">PRIHVATLJIVI TROŠKOVI KOJI ĆE SE FINANCIRATI PUTEM JAVNOG </w:t>
      </w:r>
      <w:r w:rsidR="00662D19" w:rsidRPr="00654C82">
        <w:t>NATJEČAJ</w:t>
      </w:r>
      <w:r w:rsidR="00E11FAE" w:rsidRPr="00654C82">
        <w:t>A</w:t>
      </w:r>
      <w:bookmarkEnd w:id="9"/>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FD65FC0" w14:textId="1BC0DDD4" w:rsidR="00B4014B" w:rsidRDefault="006654FF" w:rsidP="00B4014B">
      <w:pPr>
        <w:spacing w:after="120"/>
        <w:ind w:firstLine="567"/>
        <w:jc w:val="both"/>
        <w:rPr>
          <w:sz w:val="22"/>
          <w:szCs w:val="22"/>
        </w:rPr>
      </w:pPr>
      <w:r>
        <w:rPr>
          <w:sz w:val="22"/>
          <w:szCs w:val="22"/>
        </w:rPr>
        <w:t xml:space="preserve">Obrazac </w:t>
      </w:r>
      <w:r w:rsidR="00F30F84" w:rsidRPr="00654C82">
        <w:rPr>
          <w:sz w:val="22"/>
          <w:szCs w:val="22"/>
        </w:rPr>
        <w:t xml:space="preserve">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00F30F84" w:rsidRPr="00654C82">
        <w:rPr>
          <w:sz w:val="22"/>
          <w:szCs w:val="22"/>
        </w:rPr>
        <w:t>,</w:t>
      </w:r>
      <w:r w:rsidR="007D6758" w:rsidRPr="00654C82">
        <w:rPr>
          <w:sz w:val="22"/>
          <w:szCs w:val="22"/>
        </w:rPr>
        <w:t xml:space="preserve"> ali </w:t>
      </w:r>
      <w:r w:rsidR="00F30F84" w:rsidRPr="00654C82">
        <w:rPr>
          <w:sz w:val="22"/>
          <w:szCs w:val="22"/>
        </w:rPr>
        <w:t xml:space="preserve">pri tome </w:t>
      </w:r>
      <w:r w:rsidR="009A2421">
        <w:rPr>
          <w:sz w:val="22"/>
          <w:szCs w:val="22"/>
        </w:rPr>
        <w:t>je nužna provjera</w:t>
      </w:r>
      <w:r w:rsidR="001C6100">
        <w:rPr>
          <w:sz w:val="22"/>
          <w:szCs w:val="22"/>
        </w:rPr>
        <w:t xml:space="preserve"> </w:t>
      </w:r>
      <w:r w:rsidR="00F30F84" w:rsidRPr="00654C82">
        <w:rPr>
          <w:sz w:val="22"/>
          <w:szCs w:val="22"/>
        </w:rPr>
        <w:t>ispravnost</w:t>
      </w:r>
      <w:r w:rsidR="009A2421">
        <w:rPr>
          <w:sz w:val="22"/>
          <w:szCs w:val="22"/>
        </w:rPr>
        <w:t>i</w:t>
      </w:r>
      <w:r w:rsidR="00F30F84" w:rsidRPr="00654C82">
        <w:rPr>
          <w:sz w:val="22"/>
          <w:szCs w:val="22"/>
        </w:rPr>
        <w:t xml:space="preserve"> formula u ćelijama. Obrazac troškovnika je pripremljen kao Excel dokument te se </w:t>
      </w:r>
      <w:r w:rsidR="00F30F84" w:rsidRPr="00654C82">
        <w:rPr>
          <w:sz w:val="22"/>
          <w:szCs w:val="22"/>
        </w:rPr>
        <w:lastRenderedPageBreak/>
        <w:t xml:space="preserve">ispunjava isključivo računalom i učitava u Excel datoteci kao dodatan dokument prijavi u sustavu </w:t>
      </w:r>
      <w:proofErr w:type="spellStart"/>
      <w:r w:rsidR="00F30F84" w:rsidRPr="00654C82">
        <w:rPr>
          <w:sz w:val="22"/>
          <w:szCs w:val="22"/>
        </w:rPr>
        <w:t>ePrijav</w:t>
      </w:r>
      <w:r w:rsidR="00EC0102" w:rsidRPr="00654C82">
        <w:rPr>
          <w:sz w:val="22"/>
          <w:szCs w:val="22"/>
        </w:rPr>
        <w:t>nice</w:t>
      </w:r>
      <w:proofErr w:type="spellEnd"/>
      <w:r w:rsidR="00F30F84" w:rsidRPr="00654C82">
        <w:rPr>
          <w:sz w:val="22"/>
          <w:szCs w:val="22"/>
        </w:rPr>
        <w:t>.</w:t>
      </w:r>
    </w:p>
    <w:p w14:paraId="5472E04F" w14:textId="77777777" w:rsidR="00B4014B" w:rsidRPr="00654C82" w:rsidRDefault="00B4014B" w:rsidP="00B4014B">
      <w:pPr>
        <w:spacing w:after="120"/>
        <w:ind w:firstLine="426"/>
        <w:jc w:val="both"/>
        <w:rPr>
          <w:sz w:val="22"/>
          <w:szCs w:val="22"/>
        </w:rPr>
      </w:pPr>
      <w:r w:rsidRPr="00654C82">
        <w:rPr>
          <w:sz w:val="22"/>
          <w:szCs w:val="22"/>
        </w:rPr>
        <w:t>Prihvatljivi troškovi su troškovi koje je imao korisnik financiranja, a koji ispunjavaju sve sljedeće kriterije:</w:t>
      </w:r>
    </w:p>
    <w:p w14:paraId="56140659" w14:textId="77777777" w:rsidR="00B4014B" w:rsidRPr="00654C82" w:rsidRDefault="00B4014B" w:rsidP="00B4014B">
      <w:pPr>
        <w:shd w:val="clear" w:color="auto" w:fill="FFFFFF"/>
        <w:spacing w:line="276" w:lineRule="auto"/>
        <w:ind w:left="142" w:hanging="142"/>
        <w:jc w:val="both"/>
        <w:rPr>
          <w:sz w:val="22"/>
          <w:szCs w:val="22"/>
        </w:rPr>
      </w:pPr>
      <w:r w:rsidRPr="00654C82">
        <w:rPr>
          <w:sz w:val="22"/>
          <w:szCs w:val="22"/>
        </w:rPr>
        <w:t>-</w:t>
      </w:r>
      <w:r>
        <w:rPr>
          <w:sz w:val="22"/>
          <w:szCs w:val="22"/>
        </w:rPr>
        <w:t xml:space="preserve"> </w:t>
      </w:r>
      <w:r w:rsidRPr="00654C82">
        <w:rPr>
          <w:sz w:val="22"/>
          <w:szCs w:val="22"/>
        </w:rPr>
        <w:t>nastali su za vrijeme razdoblja provedbe programa ili projekta u skladu s ugovorom,</w:t>
      </w:r>
      <w:r>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r>
        <w:rPr>
          <w:sz w:val="22"/>
          <w:szCs w:val="22"/>
        </w:rPr>
        <w:t xml:space="preserve"> </w:t>
      </w:r>
      <w:r w:rsidRPr="00654C82">
        <w:rPr>
          <w:sz w:val="22"/>
          <w:szCs w:val="22"/>
        </w:rPr>
        <w:t>moraju biti navedeni u ukupnom predviđenom troškovniku projekta ili programa;</w:t>
      </w:r>
    </w:p>
    <w:p w14:paraId="59446164" w14:textId="77777777" w:rsidR="00B4014B" w:rsidRPr="00654C82" w:rsidRDefault="00B4014B" w:rsidP="00B4014B">
      <w:pPr>
        <w:shd w:val="clear" w:color="auto" w:fill="FFFFFF"/>
        <w:spacing w:line="276" w:lineRule="auto"/>
        <w:ind w:left="255" w:hanging="255"/>
        <w:jc w:val="both"/>
        <w:rPr>
          <w:sz w:val="22"/>
          <w:szCs w:val="22"/>
        </w:rPr>
      </w:pPr>
      <w:r w:rsidRPr="00654C82">
        <w:rPr>
          <w:sz w:val="22"/>
          <w:szCs w:val="22"/>
        </w:rPr>
        <w:t>-</w:t>
      </w:r>
      <w:r>
        <w:rPr>
          <w:sz w:val="22"/>
          <w:szCs w:val="22"/>
        </w:rPr>
        <w:t xml:space="preserve"> </w:t>
      </w:r>
      <w:r w:rsidRPr="00654C82">
        <w:rPr>
          <w:sz w:val="22"/>
          <w:szCs w:val="22"/>
        </w:rPr>
        <w:t>nužni su za provođenje programa ili projekta koji je predmetom dodjele financijskih sredstava;</w:t>
      </w:r>
    </w:p>
    <w:p w14:paraId="2F592A19" w14:textId="77777777" w:rsidR="00B4014B" w:rsidRPr="00654C82" w:rsidRDefault="00B4014B" w:rsidP="00B4014B">
      <w:pPr>
        <w:shd w:val="clear" w:color="auto" w:fill="FFFFFF"/>
        <w:spacing w:line="276" w:lineRule="auto"/>
        <w:ind w:left="170" w:hanging="170"/>
        <w:jc w:val="both"/>
        <w:rPr>
          <w:sz w:val="22"/>
          <w:szCs w:val="22"/>
        </w:rPr>
      </w:pPr>
      <w:r w:rsidRPr="00654C82">
        <w:rPr>
          <w:sz w:val="22"/>
          <w:szCs w:val="22"/>
        </w:rPr>
        <w:t>-</w:t>
      </w:r>
      <w:r>
        <w:rPr>
          <w:sz w:val="22"/>
          <w:szCs w:val="22"/>
        </w:rPr>
        <w:t xml:space="preserve"> </w:t>
      </w:r>
      <w:r w:rsidRPr="00654C82">
        <w:rPr>
          <w:sz w:val="22"/>
          <w:szCs w:val="22"/>
        </w:rPr>
        <w:t>mogu biti identificirani i provjereni i računovodstveno su evidentirani kod korisnika financiranja prema važećim propisima o računovodstvu neprofitnih organizacija;</w:t>
      </w:r>
    </w:p>
    <w:p w14:paraId="0AB0C2B9" w14:textId="77777777" w:rsidR="00B4014B" w:rsidRPr="00654C82" w:rsidRDefault="00B4014B" w:rsidP="00B4014B">
      <w:pPr>
        <w:shd w:val="clear" w:color="auto" w:fill="FFFFFF"/>
        <w:spacing w:line="276" w:lineRule="auto"/>
        <w:ind w:left="170" w:hanging="170"/>
        <w:jc w:val="both"/>
        <w:rPr>
          <w:sz w:val="22"/>
          <w:szCs w:val="22"/>
        </w:rPr>
      </w:pPr>
      <w:r w:rsidRPr="00654C82">
        <w:rPr>
          <w:sz w:val="22"/>
          <w:szCs w:val="22"/>
        </w:rPr>
        <w:t>-</w:t>
      </w:r>
      <w:r>
        <w:rPr>
          <w:sz w:val="22"/>
          <w:szCs w:val="22"/>
        </w:rPr>
        <w:t xml:space="preserve"> </w:t>
      </w:r>
      <w:r w:rsidRPr="00654C82">
        <w:rPr>
          <w:sz w:val="22"/>
          <w:szCs w:val="22"/>
        </w:rPr>
        <w:t>trebaju biti umjereni, opravdani i usuglašeni sa zahtjevima racionalnog financijskog upravljanja, osobito u odnosu na štedljivost i učinkovitost</w:t>
      </w:r>
      <w:r>
        <w:rPr>
          <w:sz w:val="22"/>
          <w:szCs w:val="22"/>
        </w:rPr>
        <w:t>,</w:t>
      </w:r>
    </w:p>
    <w:p w14:paraId="28B438E5" w14:textId="7568D135" w:rsidR="00B4014B" w:rsidRPr="00654C82" w:rsidRDefault="00B4014B" w:rsidP="007919E3">
      <w:pPr>
        <w:shd w:val="clear" w:color="auto" w:fill="FFFFFF"/>
        <w:spacing w:line="276" w:lineRule="auto"/>
        <w:ind w:left="170" w:hanging="170"/>
        <w:jc w:val="both"/>
        <w:rPr>
          <w:sz w:val="22"/>
          <w:szCs w:val="22"/>
        </w:rPr>
      </w:pPr>
      <w:r w:rsidRPr="00654C82">
        <w:rPr>
          <w:noProof/>
          <w:sz w:val="22"/>
          <w:szCs w:val="22"/>
        </w:rPr>
        <w:t>-</w:t>
      </w:r>
      <w:r>
        <w:rPr>
          <w:noProof/>
          <w:sz w:val="22"/>
          <w:szCs w:val="22"/>
        </w:rPr>
        <w:t xml:space="preserve"> </w:t>
      </w:r>
      <w:r w:rsidRPr="00654C82">
        <w:rPr>
          <w:sz w:val="22"/>
          <w:szCs w:val="22"/>
        </w:rPr>
        <w:t>moraju glasiti na prijavitelja programa ili 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75CF2C4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angažiranih na programu ili projektu koji odgovaraju stvarnim 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22BECB1E"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troškovi opreme namijenjeni isključivo za program ili projekt trebaju biti specificirani prema vrsti</w:t>
      </w:r>
      <w:r w:rsidR="00D96926">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0C8309A8"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lastRenderedPageBreak/>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6212297A" w14:textId="510C4339" w:rsidR="005D3644" w:rsidRPr="00654C82" w:rsidRDefault="00EE2180" w:rsidP="00FE2A25">
      <w:pPr>
        <w:pStyle w:val="TOC1"/>
      </w:pPr>
      <w:r>
        <w:t xml:space="preserve"> </w:t>
      </w:r>
      <w:r w:rsidR="005D3644" w:rsidRPr="00654C82">
        <w:t>SADRŽAJ PRIJAVE I DOKUMENTACIJA</w:t>
      </w:r>
      <w:r>
        <w:t xml:space="preserve"> KOJU PODNOSITELJ PRIJAVE MORA </w:t>
      </w:r>
      <w:r w:rsidR="005D3644" w:rsidRPr="00654C82">
        <w:t>PRILOŽITI UZ PRIJAVU, NAČIN PODNOŠENJA PRIJAVE,</w:t>
      </w:r>
      <w:r w:rsidR="009926E4" w:rsidRPr="00654C82">
        <w:t xml:space="preserve"> </w:t>
      </w:r>
      <w:r w:rsidR="005D3644" w:rsidRPr="00654C82">
        <w:t>ROK ZA PODNOŠENJE PRIJAVE,</w:t>
      </w:r>
      <w:r w:rsidR="009926E4" w:rsidRPr="00654C82">
        <w:t xml:space="preserve"> </w:t>
      </w:r>
      <w:r w:rsidR="006B6299" w:rsidRPr="00654C82">
        <w:t>PRIJAV</w:t>
      </w:r>
      <w:r w:rsidR="005E7125">
        <w:t>e koje će se</w:t>
      </w:r>
      <w:r w:rsidR="006B6299" w:rsidRPr="00654C82">
        <w:t xml:space="preserve"> </w:t>
      </w:r>
      <w:r w:rsidR="005D3644" w:rsidRPr="00654C82">
        <w:t>RAZMATRATI</w:t>
      </w:r>
      <w:r w:rsidR="00691500" w:rsidRPr="00654C82">
        <w:t xml:space="preserve"> I OCJENJIVATI</w:t>
      </w:r>
    </w:p>
    <w:p w14:paraId="15B30D86" w14:textId="57FA4306"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programa i projekata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009BC425" w:rsidR="005D3644" w:rsidRPr="00654C82" w:rsidRDefault="005D3644" w:rsidP="008B30BC">
      <w:pPr>
        <w:jc w:val="both"/>
        <w:rPr>
          <w:b/>
          <w:noProof/>
          <w:sz w:val="22"/>
          <w:szCs w:val="22"/>
        </w:rPr>
      </w:pPr>
      <w:r w:rsidRPr="00654C82">
        <w:rPr>
          <w:b/>
          <w:noProof/>
          <w:sz w:val="22"/>
          <w:szCs w:val="22"/>
          <w:u w:val="single"/>
        </w:rPr>
        <w:lastRenderedPageBreak/>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1"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4B557183" w:rsidR="00921D21" w:rsidRPr="00654C82" w:rsidRDefault="008D730D" w:rsidP="009B4381">
      <w:pPr>
        <w:numPr>
          <w:ilvl w:val="0"/>
          <w:numId w:val="15"/>
        </w:numPr>
        <w:autoSpaceDE w:val="0"/>
        <w:autoSpaceDN w:val="0"/>
        <w:adjustRightInd w:val="0"/>
        <w:ind w:left="714" w:hanging="357"/>
        <w:jc w:val="both"/>
        <w:rPr>
          <w:bCs/>
          <w:sz w:val="22"/>
          <w:szCs w:val="22"/>
        </w:rPr>
      </w:pPr>
      <w:r>
        <w:rPr>
          <w:bCs/>
          <w:sz w:val="22"/>
          <w:szCs w:val="22"/>
        </w:rPr>
        <w:t>ispunjen</w:t>
      </w:r>
      <w:r w:rsidR="00921D21" w:rsidRPr="00654C82">
        <w:rPr>
          <w:bCs/>
          <w:sz w:val="22"/>
          <w:szCs w:val="22"/>
        </w:rPr>
        <w:t xml:space="preserve">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1A1617A6" w:rsidR="00921D21" w:rsidRPr="00654C82" w:rsidRDefault="00921D21" w:rsidP="00ED7492">
      <w:pPr>
        <w:adjustRightInd w:val="0"/>
        <w:ind w:firstLine="426"/>
        <w:jc w:val="both"/>
        <w:rPr>
          <w:bCs/>
          <w:sz w:val="22"/>
          <w:szCs w:val="22"/>
        </w:rPr>
      </w:pPr>
      <w:bookmarkStart w:id="12" w:name="_Hlk121480560"/>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3"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3"/>
      <w:r w:rsidR="002C753F" w:rsidRPr="00FC72A4">
        <w:rPr>
          <w:bCs/>
        </w:rPr>
        <w:t xml:space="preserve"> o potrebnoj dopuni ili ispravku prijave</w:t>
      </w:r>
      <w:r w:rsidRPr="00FC72A4">
        <w:rPr>
          <w:bCs/>
          <w:sz w:val="22"/>
          <w:szCs w:val="22"/>
        </w:rPr>
        <w:t xml:space="preserve">. </w:t>
      </w:r>
      <w:bookmarkStart w:id="14"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2"/>
    <w:p w14:paraId="7CAAF878" w14:textId="77777777" w:rsidR="00AF4C3A" w:rsidRPr="00654C82" w:rsidRDefault="00AF4C3A" w:rsidP="003D1D11">
      <w:pPr>
        <w:adjustRightInd w:val="0"/>
        <w:ind w:firstLine="709"/>
        <w:jc w:val="both"/>
        <w:rPr>
          <w:bCs/>
          <w:sz w:val="22"/>
          <w:szCs w:val="22"/>
        </w:rPr>
      </w:pPr>
    </w:p>
    <w:bookmarkEnd w:id="14"/>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96267D">
      <w:pPr>
        <w:ind w:firstLine="426"/>
        <w:jc w:val="both"/>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5427CB" w:rsidP="001F5301">
      <w:pPr>
        <w:spacing w:after="120"/>
        <w:rPr>
          <w:sz w:val="22"/>
          <w:szCs w:val="22"/>
        </w:rPr>
      </w:pPr>
      <w:hyperlink r:id="rId9"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68550D3D" w14:textId="6159BC45" w:rsidR="009E5B0F" w:rsidRDefault="009E5B0F" w:rsidP="008D730D">
      <w:pPr>
        <w:ind w:firstLine="426"/>
        <w:jc w:val="both"/>
        <w:rPr>
          <w:sz w:val="22"/>
          <w:szCs w:val="22"/>
        </w:rPr>
      </w:pPr>
      <w:bookmarkStart w:id="15" w:name="_Hlk123045333"/>
      <w:bookmarkStart w:id="16" w:name="_Hlk123121176"/>
      <w:bookmarkStart w:id="17" w:name="_Hlk122344409"/>
      <w:r w:rsidRPr="003A48AD">
        <w:rPr>
          <w:sz w:val="22"/>
          <w:szCs w:val="22"/>
        </w:rPr>
        <w:t xml:space="preserve">Iznimno, prijavu može podnijeti osoba kojoj je osoba ovlaštena za zastupanje podnositelja prijave dala suglasnost za podnošenje prijave na Javni natječaj za financiranje programa i projekata udruga iz Proračuna Grada Zagreba za 2024. </w:t>
      </w:r>
      <w:bookmarkStart w:id="18" w:name="_Hlk95298903"/>
      <w:r w:rsidRPr="003A48AD">
        <w:rPr>
          <w:sz w:val="22"/>
          <w:szCs w:val="22"/>
        </w:rPr>
        <w:t xml:space="preserve">Suglasnost mora biti potpisana od osobe ovlaštene za zastupanje udruge, ovjerena pečatom udruge i priložena uz prijavu na način da se kao poseban dokument učita u sustavu </w:t>
      </w:r>
      <w:proofErr w:type="spellStart"/>
      <w:r w:rsidRPr="003A48AD">
        <w:rPr>
          <w:sz w:val="22"/>
          <w:szCs w:val="22"/>
        </w:rPr>
        <w:t>ePrijavnice</w:t>
      </w:r>
      <w:proofErr w:type="spellEnd"/>
      <w:r w:rsidRPr="003A48AD">
        <w:rPr>
          <w:sz w:val="22"/>
          <w:szCs w:val="22"/>
        </w:rPr>
        <w:t xml:space="preserve"> u rubrici </w:t>
      </w:r>
      <w:r w:rsidRPr="003A48AD">
        <w:rPr>
          <w:i/>
          <w:sz w:val="22"/>
          <w:szCs w:val="22"/>
        </w:rPr>
        <w:t>Ostali prilozi</w:t>
      </w:r>
      <w:bookmarkEnd w:id="18"/>
      <w:r w:rsidRPr="003A48AD">
        <w:rPr>
          <w:sz w:val="22"/>
          <w:szCs w:val="22"/>
        </w:rPr>
        <w:t xml:space="preserve">. </w:t>
      </w:r>
      <w:r w:rsidR="00181D2D" w:rsidRPr="00181D2D">
        <w:rPr>
          <w:sz w:val="22"/>
          <w:szCs w:val="22"/>
        </w:rPr>
        <w:t>Iz suglasnosti mora biti jasno vidljivo da je dana isključivo u svrhu prijave na javni natječaj za financiranje programa i projekata udruga iz Proračuna Grada Zagreba za 2024. uz navođenje područja koje se financira.</w:t>
      </w:r>
    </w:p>
    <w:bookmarkEnd w:id="15"/>
    <w:bookmarkEnd w:id="16"/>
    <w:bookmarkEnd w:id="17"/>
    <w:p w14:paraId="4602AFDF" w14:textId="77777777" w:rsidR="008D730D" w:rsidRDefault="008D730D" w:rsidP="00ED7492">
      <w:pPr>
        <w:spacing w:after="120"/>
        <w:ind w:firstLine="426"/>
        <w:jc w:val="both"/>
        <w:rPr>
          <w:sz w:val="22"/>
          <w:szCs w:val="22"/>
        </w:rPr>
      </w:pPr>
    </w:p>
    <w:p w14:paraId="74830E2B" w14:textId="4A15EBC5"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181D6EDF"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5427CB">
        <w:rPr>
          <w:sz w:val="22"/>
          <w:szCs w:val="22"/>
        </w:rPr>
        <w:t>14</w:t>
      </w:r>
      <w:bookmarkStart w:id="19" w:name="_GoBack"/>
      <w:bookmarkEnd w:id="19"/>
      <w:r w:rsidR="005A39E7" w:rsidRPr="00654C82">
        <w:rPr>
          <w:sz w:val="22"/>
          <w:szCs w:val="22"/>
        </w:rPr>
        <w:t xml:space="preserve"> </w:t>
      </w:r>
      <w:r w:rsidRPr="00654C82">
        <w:rPr>
          <w:sz w:val="22"/>
          <w:szCs w:val="22"/>
        </w:rPr>
        <w:t xml:space="preserve">objavljenih Javnih natječaja za financiranje programa i projekata udruga iz Proračuna Grada Zagreba za </w:t>
      </w:r>
      <w:r w:rsidR="00744999">
        <w:rPr>
          <w:sz w:val="22"/>
          <w:szCs w:val="22"/>
        </w:rPr>
        <w:t>2024</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lastRenderedPageBreak/>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0"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1D75ADF1" w:rsidR="005D3644" w:rsidRPr="00654C82" w:rsidRDefault="005D3644" w:rsidP="00ED7492">
      <w:pPr>
        <w:ind w:firstLine="426"/>
        <w:jc w:val="both"/>
        <w:rPr>
          <w:b/>
          <w:sz w:val="22"/>
          <w:szCs w:val="22"/>
        </w:rPr>
      </w:pPr>
      <w:r w:rsidRPr="00654C82">
        <w:rPr>
          <w:bCs/>
          <w:sz w:val="22"/>
          <w:szCs w:val="22"/>
        </w:rPr>
        <w:t xml:space="preserve">Rok za podnošenje prijava na Javni  natječaj je zaključno do </w:t>
      </w:r>
      <w:r w:rsidR="00181D2D" w:rsidRPr="00181D2D">
        <w:rPr>
          <w:b/>
          <w:bCs/>
          <w:sz w:val="22"/>
          <w:szCs w:val="22"/>
        </w:rPr>
        <w:t>1. ožujka 2024. do 16,00 sati.</w:t>
      </w:r>
    </w:p>
    <w:p w14:paraId="7C2A6DB4" w14:textId="77777777" w:rsidR="009B4381" w:rsidRDefault="009B4381" w:rsidP="003A48AD">
      <w:pPr>
        <w:spacing w:after="120"/>
        <w:jc w:val="both"/>
        <w:rPr>
          <w:b/>
          <w:sz w:val="22"/>
          <w:szCs w:val="22"/>
          <w:u w:val="single"/>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20"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20"/>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14D6CFF8"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r w:rsidR="00FB6EDF">
        <w:rPr>
          <w:sz w:val="22"/>
          <w:szCs w:val="22"/>
        </w:rPr>
        <w:t>.</w:t>
      </w:r>
    </w:p>
    <w:bookmarkEnd w:id="10"/>
    <w:p w14:paraId="12A17AA1" w14:textId="77777777" w:rsidR="00D46D9B" w:rsidRPr="00654C82" w:rsidRDefault="00D46D9B" w:rsidP="00884945">
      <w:pPr>
        <w:pStyle w:val="ListParagraph"/>
        <w:jc w:val="both"/>
        <w:rPr>
          <w:rFonts w:eastAsia="Calibri"/>
          <w:sz w:val="22"/>
          <w:szCs w:val="22"/>
          <w:lang w:eastAsia="en-US"/>
        </w:rPr>
      </w:pPr>
    </w:p>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sidRPr="00134832">
        <w:rPr>
          <w:b/>
          <w:sz w:val="22"/>
          <w:szCs w:val="22"/>
        </w:rPr>
        <w:t>7</w:t>
      </w:r>
      <w:r w:rsidR="00F747AE" w:rsidRPr="00134832">
        <w:rPr>
          <w:b/>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42FF42CB" w:rsidR="00491706" w:rsidRPr="00654C82" w:rsidRDefault="00491706">
      <w:pPr>
        <w:spacing w:after="120"/>
        <w:ind w:firstLine="426"/>
        <w:jc w:val="both"/>
        <w:rPr>
          <w:sz w:val="22"/>
          <w:szCs w:val="22"/>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hyperlink r:id="rId11" w:history="1">
        <w:r w:rsidR="00F54F5E" w:rsidRPr="003A48AD">
          <w:rPr>
            <w:rStyle w:val="Hyperlink"/>
            <w:color w:val="auto"/>
            <w:sz w:val="22"/>
            <w:szCs w:val="22"/>
          </w:rPr>
          <w:t>socijalnazastita.udruge@zagreb.hr</w:t>
        </w:r>
      </w:hyperlink>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5C0A409"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0ADD68C" w14:textId="77777777" w:rsidR="00A552CA" w:rsidRPr="003A48AD" w:rsidRDefault="00A552CA" w:rsidP="003A48AD">
      <w:pPr>
        <w:spacing w:after="120"/>
        <w:ind w:firstLine="426"/>
        <w:jc w:val="both"/>
        <w:rPr>
          <w:sz w:val="22"/>
          <w:szCs w:val="22"/>
        </w:rPr>
      </w:pPr>
      <w:r w:rsidRPr="003A48AD">
        <w:rPr>
          <w:sz w:val="22"/>
          <w:szCs w:val="22"/>
        </w:rP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134832">
      <w:pPr>
        <w:pStyle w:val="Heading1"/>
        <w:tabs>
          <w:tab w:val="left" w:pos="284"/>
        </w:tabs>
        <w:ind w:left="284" w:hanging="284"/>
        <w:jc w:val="both"/>
        <w:rPr>
          <w:rFonts w:ascii="Times New Roman" w:hAnsi="Times New Roman"/>
          <w:bCs/>
          <w:sz w:val="22"/>
          <w:szCs w:val="22"/>
        </w:rPr>
      </w:pPr>
      <w:bookmarkStart w:id="21" w:name="_Toc40507653"/>
      <w:bookmarkStart w:id="22" w:name="_Toc486424344"/>
      <w:bookmarkStart w:id="23" w:name="_Hlk123307341"/>
      <w:r w:rsidRPr="00134832">
        <w:rPr>
          <w:rFonts w:ascii="Times New Roman" w:hAnsi="Times New Roman"/>
          <w:noProof/>
          <w:sz w:val="22"/>
          <w:szCs w:val="22"/>
        </w:rPr>
        <w:t>8</w:t>
      </w:r>
      <w:r w:rsidR="002A3FF6" w:rsidRPr="00134832">
        <w:rPr>
          <w:rFonts w:ascii="Times New Roman" w:hAnsi="Times New Roman"/>
          <w:noProof/>
          <w:sz w:val="22"/>
          <w:szCs w:val="22"/>
        </w:rPr>
        <w:t>.</w:t>
      </w:r>
      <w:r w:rsidR="002A3FF6" w:rsidRPr="00654C82">
        <w:rPr>
          <w:rFonts w:ascii="Times New Roman" w:hAnsi="Times New Roman"/>
          <w:b w:val="0"/>
          <w:noProof/>
          <w:sz w:val="22"/>
          <w:szCs w:val="22"/>
        </w:rPr>
        <w:t xml:space="preserve"> </w:t>
      </w:r>
      <w:bookmarkEnd w:id="21"/>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2"/>
    </w:p>
    <w:bookmarkEnd w:id="23"/>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4" w:name="_Hlk124623716"/>
      <w:r w:rsidR="00BF257F" w:rsidRPr="00654C82">
        <w:rPr>
          <w:rFonts w:eastAsia="Calibri"/>
          <w:bCs/>
          <w:sz w:val="22"/>
          <w:szCs w:val="22"/>
          <w:lang w:eastAsia="hr-HR"/>
        </w:rPr>
        <w:t>zatraženi iznos sredstava unutar financijskih pragova postavljenih u Javnom natječaju</w:t>
      </w:r>
      <w:bookmarkEnd w:id="24"/>
      <w:r w:rsidR="00BF257F" w:rsidRPr="00654C82">
        <w:rPr>
          <w:rFonts w:eastAsia="Calibri"/>
          <w:bCs/>
          <w:sz w:val="22"/>
          <w:szCs w:val="22"/>
          <w:lang w:eastAsia="hr-HR"/>
        </w:rPr>
        <w:t>; jesu li podnositelji prijave prihvatljivi te provjerava ispunjavanje drugih propisanih uvjeta Javnog natječaja.</w:t>
      </w:r>
    </w:p>
    <w:p w14:paraId="3ADC21C7" w14:textId="55B24B46"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lastRenderedPageBreak/>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33FE9AFE"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5" w:name="_Hlk26186670"/>
      <w:r>
        <w:rPr>
          <w:b/>
          <w:sz w:val="22"/>
          <w:szCs w:val="22"/>
        </w:rPr>
        <w:t>8</w:t>
      </w:r>
      <w:r w:rsidR="00750F87" w:rsidRPr="00654C82">
        <w:rPr>
          <w:b/>
          <w:sz w:val="22"/>
          <w:szCs w:val="22"/>
        </w:rPr>
        <w:t>.1. Opći kriteriji za procjenu programa i projekata prijavljenih na Javni natječaj su:</w:t>
      </w:r>
    </w:p>
    <w:bookmarkEnd w:id="25"/>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6" w:name="_Hlk21086165"/>
      <w:r w:rsidRPr="00654C82">
        <w:rPr>
          <w:sz w:val="22"/>
          <w:szCs w:val="22"/>
        </w:rPr>
        <w:t> (0 - 10 bodova);</w:t>
      </w:r>
      <w:bookmarkEnd w:id="26"/>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64591A">
      <w:pPr>
        <w:shd w:val="clear" w:color="auto" w:fill="FFFFFF"/>
        <w:ind w:left="340" w:hanging="170"/>
        <w:jc w:val="both"/>
        <w:rPr>
          <w:sz w:val="22"/>
          <w:szCs w:val="22"/>
        </w:rPr>
      </w:pPr>
      <w:bookmarkStart w:id="27" w:name="_Hlk20990634"/>
      <w:r w:rsidRPr="00654C82">
        <w:rPr>
          <w:sz w:val="22"/>
          <w:szCs w:val="22"/>
        </w:rPr>
        <w:t>-  procjena troškovnika programa i projekta (0 - 5 bodova);</w:t>
      </w:r>
      <w:bookmarkEnd w:id="27"/>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8" w:name="_Hlk21086398"/>
      <w:r w:rsidRPr="00654C82">
        <w:rPr>
          <w:sz w:val="22"/>
          <w:szCs w:val="22"/>
        </w:rPr>
        <w:t>(0 - 5 bodova)</w:t>
      </w:r>
      <w:bookmarkEnd w:id="28"/>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4629FA9C"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i projekata prijavljenih na Javni natječaj su:</w:t>
      </w:r>
    </w:p>
    <w:p w14:paraId="0BB8D3CE" w14:textId="77777777" w:rsidR="005A7BC9" w:rsidRDefault="005A7BC9" w:rsidP="005A7BC9">
      <w:pPr>
        <w:pStyle w:val="ListParagraph"/>
        <w:numPr>
          <w:ilvl w:val="0"/>
          <w:numId w:val="25"/>
        </w:numPr>
        <w:autoSpaceDE w:val="0"/>
        <w:autoSpaceDN w:val="0"/>
        <w:adjustRightInd w:val="0"/>
        <w:jc w:val="both"/>
        <w:rPr>
          <w:sz w:val="22"/>
          <w:szCs w:val="22"/>
        </w:rPr>
      </w:pPr>
      <w:r w:rsidRPr="00E46AAD">
        <w:rPr>
          <w:sz w:val="22"/>
          <w:szCs w:val="22"/>
        </w:rPr>
        <w:t>uključenost partnera u program i projekt (jasno definirana uloga partnera i sudjelovanje u aktivnostima; 0 -5 bodova);</w:t>
      </w:r>
    </w:p>
    <w:p w14:paraId="4CA239D6" w14:textId="77777777" w:rsidR="005A7BC9" w:rsidRDefault="005A7BC9" w:rsidP="005A7BC9">
      <w:pPr>
        <w:pStyle w:val="ListParagraph"/>
        <w:numPr>
          <w:ilvl w:val="0"/>
          <w:numId w:val="25"/>
        </w:numPr>
        <w:autoSpaceDE w:val="0"/>
        <w:autoSpaceDN w:val="0"/>
        <w:adjustRightInd w:val="0"/>
        <w:jc w:val="both"/>
        <w:rPr>
          <w:sz w:val="22"/>
          <w:szCs w:val="22"/>
        </w:rPr>
      </w:pPr>
      <w:r w:rsidRPr="00E46AAD">
        <w:rPr>
          <w:sz w:val="22"/>
          <w:szCs w:val="22"/>
        </w:rPr>
        <w:t xml:space="preserve">uključenost volontera u program i projekt (jasno </w:t>
      </w:r>
      <w:r>
        <w:rPr>
          <w:sz w:val="22"/>
          <w:szCs w:val="22"/>
        </w:rPr>
        <w:t xml:space="preserve">definiran plan rada volontera; </w:t>
      </w:r>
      <w:r w:rsidRPr="00E46AAD">
        <w:rPr>
          <w:sz w:val="22"/>
          <w:szCs w:val="22"/>
        </w:rPr>
        <w:t>0 -5 bodova</w:t>
      </w:r>
      <w:r>
        <w:rPr>
          <w:sz w:val="22"/>
          <w:szCs w:val="22"/>
        </w:rPr>
        <w:t>)</w:t>
      </w:r>
      <w:r w:rsidRPr="00E46AAD">
        <w:rPr>
          <w:sz w:val="22"/>
          <w:szCs w:val="22"/>
        </w:rPr>
        <w:t>;</w:t>
      </w:r>
    </w:p>
    <w:p w14:paraId="0691A2D5" w14:textId="77777777" w:rsidR="005A7BC9" w:rsidRDefault="005A7BC9" w:rsidP="005A7BC9">
      <w:pPr>
        <w:pStyle w:val="ListParagraph"/>
        <w:numPr>
          <w:ilvl w:val="0"/>
          <w:numId w:val="25"/>
        </w:numPr>
        <w:autoSpaceDE w:val="0"/>
        <w:autoSpaceDN w:val="0"/>
        <w:adjustRightInd w:val="0"/>
        <w:jc w:val="both"/>
        <w:rPr>
          <w:sz w:val="22"/>
          <w:szCs w:val="22"/>
        </w:rPr>
      </w:pPr>
      <w:r w:rsidRPr="00E46AAD">
        <w:rPr>
          <w:sz w:val="22"/>
          <w:szCs w:val="22"/>
        </w:rPr>
        <w:t>aktivnosti programa i projekta su dostupne korisnicima (blizina mjestu stanovanja, besplat</w:t>
      </w:r>
      <w:r>
        <w:rPr>
          <w:sz w:val="22"/>
          <w:szCs w:val="22"/>
        </w:rPr>
        <w:t xml:space="preserve">na usluga, dostatan kapacitet; </w:t>
      </w:r>
      <w:r w:rsidRPr="00E46AAD">
        <w:rPr>
          <w:sz w:val="22"/>
          <w:szCs w:val="22"/>
        </w:rPr>
        <w:t>0 -5 bodova</w:t>
      </w:r>
      <w:r>
        <w:rPr>
          <w:sz w:val="22"/>
          <w:szCs w:val="22"/>
        </w:rPr>
        <w:t>)</w:t>
      </w:r>
      <w:r w:rsidRPr="00E46AAD">
        <w:rPr>
          <w:sz w:val="22"/>
          <w:szCs w:val="22"/>
        </w:rPr>
        <w:t>.</w:t>
      </w:r>
    </w:p>
    <w:p w14:paraId="538003D1" w14:textId="77777777" w:rsidR="005A7BC9" w:rsidRPr="00654C82" w:rsidRDefault="005A7BC9" w:rsidP="0064591A">
      <w:pPr>
        <w:autoSpaceDE w:val="0"/>
        <w:autoSpaceDN w:val="0"/>
        <w:adjustRightInd w:val="0"/>
        <w:spacing w:after="120"/>
        <w:jc w:val="both"/>
        <w:rPr>
          <w:sz w:val="22"/>
          <w:szCs w:val="22"/>
        </w:rPr>
      </w:pP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9" w:name="_Hlk30511461"/>
      <w:r w:rsidR="00132247" w:rsidRPr="00654C82">
        <w:rPr>
          <w:noProof/>
          <w:sz w:val="22"/>
          <w:szCs w:val="22"/>
        </w:rPr>
        <w:t>podnositelj prijave</w:t>
      </w:r>
      <w:r w:rsidR="005D26BF" w:rsidRPr="00654C82">
        <w:rPr>
          <w:noProof/>
          <w:sz w:val="22"/>
          <w:szCs w:val="22"/>
        </w:rPr>
        <w:t xml:space="preserve"> </w:t>
      </w:r>
      <w:bookmarkEnd w:id="29"/>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lastRenderedPageBreak/>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498CBE97"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w:t>
      </w:r>
      <w:r w:rsidR="00851534">
        <w:rPr>
          <w:sz w:val="22"/>
          <w:szCs w:val="22"/>
        </w:rPr>
        <w:t xml:space="preserve">78 </w:t>
      </w:r>
      <w:r w:rsidRPr="00654C82">
        <w:rPr>
          <w:sz w:val="22"/>
          <w:szCs w:val="22"/>
        </w:rPr>
        <w:t xml:space="preserve">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3778892A" w:rsidR="000E730C" w:rsidRDefault="00E3129E" w:rsidP="00ED7492">
      <w:pPr>
        <w:autoSpaceDE w:val="0"/>
        <w:autoSpaceDN w:val="0"/>
        <w:adjustRightInd w:val="0"/>
        <w:ind w:firstLine="567"/>
        <w:jc w:val="both"/>
        <w:rPr>
          <w:bCs/>
          <w:sz w:val="22"/>
          <w:szCs w:val="22"/>
        </w:rPr>
      </w:pPr>
      <w:bookmarkStart w:id="30" w:name="_Hlk124515625"/>
      <w:bookmarkStart w:id="31"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30"/>
      <w:r w:rsidR="00EF5B92">
        <w:rPr>
          <w:bCs/>
          <w:sz w:val="22"/>
          <w:szCs w:val="22"/>
        </w:rPr>
        <w:t xml:space="preserve"> </w:t>
      </w:r>
      <w:r w:rsidR="00A010A0" w:rsidRPr="0040016F">
        <w:rPr>
          <w:bCs/>
        </w:rPr>
        <w:t>o zatraženom dostavljanju dodatne dokumentacije</w:t>
      </w:r>
      <w:r w:rsidR="00E3431B" w:rsidRPr="0040016F">
        <w:rPr>
          <w:bCs/>
          <w:sz w:val="22"/>
          <w:szCs w:val="22"/>
        </w:rPr>
        <w:t xml:space="preserve">. </w:t>
      </w:r>
      <w:bookmarkStart w:id="32" w:name="_Hlk124515532"/>
      <w:bookmarkEnd w:id="31"/>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2"/>
    <w:p w14:paraId="41A55F47" w14:textId="6F7835FD" w:rsidR="00935FD0" w:rsidRPr="00A3546C" w:rsidRDefault="00935FD0" w:rsidP="00C930A2">
      <w:pPr>
        <w:autoSpaceDE w:val="0"/>
        <w:autoSpaceDN w:val="0"/>
        <w:adjustRightInd w:val="0"/>
        <w:ind w:left="340" w:hanging="227"/>
        <w:jc w:val="both"/>
        <w:rPr>
          <w:bCs/>
          <w:sz w:val="22"/>
          <w:szCs w:val="22"/>
        </w:rPr>
      </w:pPr>
      <w:r w:rsidRPr="00654C82">
        <w:rPr>
          <w:bCs/>
          <w:sz w:val="22"/>
          <w:szCs w:val="22"/>
        </w:rPr>
        <w:t xml:space="preserve">1. </w:t>
      </w:r>
      <w:r w:rsidRPr="00A3546C">
        <w:rPr>
          <w:bCs/>
          <w:sz w:val="22"/>
          <w:szCs w:val="22"/>
        </w:rPr>
        <w:t xml:space="preserve">Potvrda nadležne porezne uprave o nepostojanju duga prema državnom proračunu, ne starija od </w:t>
      </w:r>
      <w:r w:rsidR="00C75CA1" w:rsidRPr="003A48AD">
        <w:rPr>
          <w:bCs/>
          <w:sz w:val="22"/>
          <w:szCs w:val="22"/>
        </w:rPr>
        <w:t>60 dana od dana dostavljanja obavijesti o predaji dodatne dokumentacije;</w:t>
      </w:r>
    </w:p>
    <w:p w14:paraId="0740C0CE" w14:textId="568D5A38" w:rsidR="00C75CA1" w:rsidRPr="00A3546C" w:rsidRDefault="00935FD0" w:rsidP="00C930A2">
      <w:pPr>
        <w:pStyle w:val="ListParagraph"/>
        <w:ind w:left="340" w:hanging="227"/>
        <w:jc w:val="both"/>
        <w:rPr>
          <w:sz w:val="22"/>
          <w:szCs w:val="22"/>
        </w:rPr>
      </w:pPr>
      <w:r w:rsidRPr="00A3546C">
        <w:rPr>
          <w:sz w:val="22"/>
          <w:szCs w:val="22"/>
        </w:rPr>
        <w:t xml:space="preserve">2. Potvrda trgovačkog društva Gradsko stambeno - komunalno gospodarstvo d.o.o. o nepostojanju duga s osnove komunalne naknade, zakupa i najma, ne starija od </w:t>
      </w:r>
      <w:r w:rsidR="00C75CA1" w:rsidRPr="003A48AD">
        <w:rPr>
          <w:bCs/>
          <w:sz w:val="22"/>
          <w:szCs w:val="22"/>
        </w:rPr>
        <w:t xml:space="preserve">60 dana od dana dostavljanja obavijesti o predaji dodatne dokumentacije; </w:t>
      </w:r>
    </w:p>
    <w:p w14:paraId="25D5399A" w14:textId="1377DE31" w:rsidR="00C75CA1" w:rsidRPr="00A3546C" w:rsidRDefault="00935FD0" w:rsidP="00C930A2">
      <w:pPr>
        <w:pStyle w:val="ListParagraph"/>
        <w:ind w:left="340" w:hanging="227"/>
        <w:jc w:val="both"/>
        <w:rPr>
          <w:sz w:val="22"/>
          <w:szCs w:val="22"/>
        </w:rPr>
      </w:pPr>
      <w:r w:rsidRPr="00A3546C">
        <w:rPr>
          <w:sz w:val="22"/>
          <w:szCs w:val="22"/>
        </w:rPr>
        <w:t xml:space="preserve">3. Dokaz o solventnosti podnositelja prijave (BON2, SOL2) ne stariji od </w:t>
      </w:r>
      <w:r w:rsidR="00C75CA1" w:rsidRPr="003A48AD">
        <w:rPr>
          <w:bCs/>
          <w:sz w:val="22"/>
          <w:szCs w:val="22"/>
        </w:rPr>
        <w:t xml:space="preserve">60 dana od dana dostavljanja obavijesti o predaji dodatne dokumentacije; </w:t>
      </w:r>
    </w:p>
    <w:p w14:paraId="46A413B5" w14:textId="56D66D83" w:rsidR="0064591A" w:rsidRPr="00A3546C" w:rsidRDefault="00935FD0" w:rsidP="00C930A2">
      <w:pPr>
        <w:pStyle w:val="ListParagraph"/>
        <w:ind w:left="340" w:hanging="227"/>
        <w:jc w:val="both"/>
        <w:rPr>
          <w:rFonts w:eastAsia="Calibri"/>
          <w:sz w:val="22"/>
          <w:szCs w:val="22"/>
          <w:lang w:eastAsia="en-US"/>
        </w:rPr>
      </w:pPr>
      <w:r w:rsidRPr="00A3546C">
        <w:rPr>
          <w:sz w:val="22"/>
          <w:szCs w:val="22"/>
        </w:rPr>
        <w:t>4.</w:t>
      </w:r>
      <w:r w:rsidRPr="00A3546C">
        <w:rPr>
          <w:bCs/>
          <w:sz w:val="22"/>
          <w:szCs w:val="22"/>
        </w:rPr>
        <w:t xml:space="preserve"> Uvjerenje da se </w:t>
      </w:r>
      <w:r w:rsidRPr="00A3546C">
        <w:rPr>
          <w:rFonts w:eastAsia="Calibri"/>
          <w:sz w:val="22"/>
          <w:szCs w:val="22"/>
          <w:lang w:eastAsia="en-US"/>
        </w:rPr>
        <w:t xml:space="preserve">protiv osobe </w:t>
      </w:r>
      <w:r w:rsidR="000C26BA" w:rsidRPr="00A3546C">
        <w:rPr>
          <w:rFonts w:eastAsia="Calibri"/>
          <w:sz w:val="22"/>
          <w:szCs w:val="22"/>
          <w:lang w:eastAsia="en-US"/>
        </w:rPr>
        <w:t>ovlaštene za zastupanje udruge</w:t>
      </w:r>
      <w:r w:rsidRPr="00A3546C">
        <w:rPr>
          <w:rFonts w:eastAsia="Calibri"/>
          <w:sz w:val="22"/>
          <w:szCs w:val="22"/>
          <w:lang w:eastAsia="en-US"/>
        </w:rPr>
        <w:t xml:space="preserve"> </w:t>
      </w:r>
      <w:r w:rsidRPr="00A3546C">
        <w:rPr>
          <w:sz w:val="22"/>
          <w:szCs w:val="22"/>
          <w:highlight w:val="white"/>
        </w:rPr>
        <w:t>(koja je potpisala obrasce za prijavu programa ili projekta i koja je ovlaštena potpisati ugovor o financiranju)</w:t>
      </w:r>
      <w:r w:rsidRPr="00A3546C">
        <w:rPr>
          <w:sz w:val="22"/>
          <w:szCs w:val="22"/>
        </w:rPr>
        <w:t xml:space="preserve"> </w:t>
      </w:r>
      <w:r w:rsidRPr="00A3546C">
        <w:rPr>
          <w:rFonts w:eastAsia="Calibri"/>
          <w:sz w:val="22"/>
          <w:szCs w:val="22"/>
          <w:lang w:eastAsia="en-US"/>
        </w:rPr>
        <w:t xml:space="preserve"> i  voditelja programa ili </w:t>
      </w:r>
      <w:r w:rsidR="0064591A" w:rsidRPr="00A3546C">
        <w:rPr>
          <w:rFonts w:eastAsia="Calibri"/>
          <w:sz w:val="22"/>
          <w:szCs w:val="22"/>
          <w:lang w:eastAsia="en-US"/>
        </w:rPr>
        <w:t>p</w:t>
      </w:r>
      <w:r w:rsidRPr="00A3546C">
        <w:rPr>
          <w:rFonts w:eastAsia="Calibri"/>
          <w:sz w:val="22"/>
          <w:szCs w:val="22"/>
          <w:lang w:eastAsia="en-US"/>
        </w:rPr>
        <w:t>rojekta ne vodi kazneni postupak</w:t>
      </w:r>
      <w:r w:rsidR="00986FCC" w:rsidRPr="00A3546C">
        <w:rPr>
          <w:rFonts w:eastAsia="Calibri"/>
          <w:sz w:val="22"/>
          <w:szCs w:val="22"/>
          <w:lang w:eastAsia="en-US"/>
        </w:rPr>
        <w:t>)</w:t>
      </w:r>
      <w:r w:rsidRPr="00A3546C">
        <w:rPr>
          <w:rFonts w:eastAsia="Calibri"/>
          <w:sz w:val="22"/>
          <w:szCs w:val="22"/>
          <w:lang w:eastAsia="en-US"/>
        </w:rPr>
        <w:t xml:space="preserve"> ne starije od </w:t>
      </w:r>
      <w:r w:rsidR="00C75CA1" w:rsidRPr="003A48AD">
        <w:rPr>
          <w:bCs/>
          <w:sz w:val="22"/>
          <w:szCs w:val="22"/>
        </w:rPr>
        <w:t xml:space="preserve">60 dana od dana dostavljanja obavijesti o predaji dodatne dokumentacije; </w:t>
      </w:r>
    </w:p>
    <w:p w14:paraId="71D48C9D" w14:textId="011DF3F5" w:rsidR="00935FD0" w:rsidRPr="00A3546C" w:rsidRDefault="00935FD0" w:rsidP="00C930A2">
      <w:pPr>
        <w:pStyle w:val="ListParagraph"/>
        <w:ind w:left="340" w:hanging="227"/>
        <w:jc w:val="both"/>
        <w:rPr>
          <w:sz w:val="22"/>
          <w:szCs w:val="22"/>
        </w:rPr>
      </w:pPr>
      <w:r w:rsidRPr="00A3546C">
        <w:rPr>
          <w:rFonts w:eastAsia="Calibri"/>
          <w:sz w:val="22"/>
          <w:szCs w:val="22"/>
          <w:lang w:eastAsia="en-US"/>
        </w:rPr>
        <w:t>5.</w:t>
      </w:r>
      <w:r w:rsidRPr="00A3546C">
        <w:rPr>
          <w:bCs/>
          <w:sz w:val="22"/>
          <w:szCs w:val="22"/>
        </w:rPr>
        <w:t xml:space="preserve"> A</w:t>
      </w:r>
      <w:r w:rsidR="00DC3176" w:rsidRPr="00A3546C">
        <w:rPr>
          <w:bCs/>
          <w:sz w:val="22"/>
          <w:szCs w:val="22"/>
        </w:rPr>
        <w:t>4</w:t>
      </w:r>
      <w:r w:rsidRPr="00A3546C">
        <w:rPr>
          <w:bCs/>
          <w:sz w:val="22"/>
          <w:szCs w:val="22"/>
        </w:rPr>
        <w:t>-</w:t>
      </w:r>
      <w:r w:rsidRPr="00A3546C">
        <w:rPr>
          <w:sz w:val="22"/>
          <w:szCs w:val="22"/>
        </w:rPr>
        <w:t>I</w:t>
      </w:r>
      <w:r w:rsidRPr="00A3546C">
        <w:rPr>
          <w:bCs/>
          <w:sz w:val="22"/>
          <w:szCs w:val="22"/>
        </w:rPr>
        <w:t xml:space="preserve">zjava o nepostojanju dvostrukog financiranja u </w:t>
      </w:r>
      <w:r w:rsidR="00744999" w:rsidRPr="00A3546C">
        <w:rPr>
          <w:bCs/>
          <w:sz w:val="22"/>
          <w:szCs w:val="22"/>
        </w:rPr>
        <w:t>2024</w:t>
      </w:r>
      <w:r w:rsidRPr="00A3546C">
        <w:rPr>
          <w:bCs/>
          <w:sz w:val="22"/>
          <w:szCs w:val="22"/>
        </w:rPr>
        <w:t>.</w:t>
      </w:r>
    </w:p>
    <w:p w14:paraId="413A8D5D" w14:textId="77777777" w:rsidR="006B6299" w:rsidRPr="00A3546C"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3" w:name="_Toc486424347"/>
    </w:p>
    <w:p w14:paraId="64652BC0" w14:textId="7B1ABD60" w:rsidR="002A3FF6" w:rsidRPr="005B78F9" w:rsidRDefault="00F05EC2" w:rsidP="00C930A2">
      <w:pPr>
        <w:pStyle w:val="Text1"/>
        <w:spacing w:after="120"/>
        <w:ind w:left="0"/>
        <w:rPr>
          <w:b/>
          <w:noProof/>
          <w:sz w:val="22"/>
          <w:szCs w:val="22"/>
        </w:rPr>
      </w:pPr>
      <w:r w:rsidRPr="005B78F9">
        <w:rPr>
          <w:b/>
          <w:noProof/>
          <w:sz w:val="22"/>
          <w:szCs w:val="22"/>
        </w:rPr>
        <w:t>9</w:t>
      </w:r>
      <w:r w:rsidR="002A3FF6" w:rsidRPr="005B78F9">
        <w:rPr>
          <w:b/>
          <w:noProof/>
          <w:sz w:val="22"/>
          <w:szCs w:val="22"/>
        </w:rPr>
        <w:t xml:space="preserve">. </w:t>
      </w:r>
      <w:r w:rsidR="005A6F07" w:rsidRPr="005B78F9">
        <w:rPr>
          <w:b/>
          <w:bCs/>
          <w:noProof/>
          <w:sz w:val="22"/>
          <w:szCs w:val="22"/>
        </w:rPr>
        <w:t xml:space="preserve">NAČIN OBJAVE REZULTATA I PRAVO </w:t>
      </w:r>
      <w:r w:rsidR="002A3FF6" w:rsidRPr="005B78F9">
        <w:rPr>
          <w:b/>
          <w:bCs/>
          <w:noProof/>
          <w:sz w:val="22"/>
          <w:szCs w:val="22"/>
        </w:rPr>
        <w:t>PRIGOVORA</w:t>
      </w:r>
      <w:bookmarkEnd w:id="33"/>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4"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4"/>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5"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A3546C" w:rsidRDefault="00E80606" w:rsidP="002279FF">
      <w:pPr>
        <w:pStyle w:val="Text1"/>
        <w:numPr>
          <w:ilvl w:val="0"/>
          <w:numId w:val="18"/>
        </w:numPr>
        <w:spacing w:after="120"/>
        <w:rPr>
          <w:noProof/>
          <w:sz w:val="22"/>
          <w:szCs w:val="22"/>
        </w:rPr>
      </w:pPr>
      <w:r w:rsidRPr="00A3546C">
        <w:rPr>
          <w:sz w:val="22"/>
          <w:szCs w:val="22"/>
        </w:rPr>
        <w:lastRenderedPageBreak/>
        <w:t>Odluku o odobravanju i neodobravanju financijskih sredstava</w:t>
      </w:r>
      <w:r w:rsidR="009E5669" w:rsidRPr="00A3546C">
        <w:rPr>
          <w:sz w:val="22"/>
          <w:szCs w:val="22"/>
        </w:rPr>
        <w:t>; prigovor se može podnijeti samo zbog povrede postupka odobravanja financijskih sredstava</w:t>
      </w:r>
      <w:r w:rsidR="003B2E48" w:rsidRPr="00A3546C">
        <w:rPr>
          <w:sz w:val="22"/>
          <w:szCs w:val="22"/>
        </w:rPr>
        <w:t>.</w:t>
      </w:r>
    </w:p>
    <w:p w14:paraId="06D0C735" w14:textId="6A607B46" w:rsidR="003F090E" w:rsidRPr="00A3546C" w:rsidRDefault="003F090E" w:rsidP="00C930A2">
      <w:pPr>
        <w:pStyle w:val="Text1"/>
        <w:spacing w:after="120"/>
        <w:ind w:left="0" w:firstLine="567"/>
        <w:rPr>
          <w:snapToGrid/>
          <w:sz w:val="22"/>
          <w:szCs w:val="22"/>
          <w:lang w:eastAsia="hr-HR"/>
        </w:rPr>
      </w:pPr>
      <w:r w:rsidRPr="00A3546C">
        <w:rPr>
          <w:snapToGrid/>
          <w:sz w:val="22"/>
          <w:szCs w:val="22"/>
          <w:lang w:eastAsia="hr-HR"/>
        </w:rPr>
        <w:t xml:space="preserve">Prigovor se podnosi u pisanom obliku </w:t>
      </w:r>
      <w:r w:rsidR="00632B89" w:rsidRPr="00A3546C">
        <w:rPr>
          <w:snapToGrid/>
          <w:sz w:val="22"/>
          <w:szCs w:val="22"/>
          <w:lang w:eastAsia="hr-HR"/>
        </w:rPr>
        <w:t>putem</w:t>
      </w:r>
      <w:r w:rsidRPr="00A3546C">
        <w:rPr>
          <w:snapToGrid/>
          <w:sz w:val="22"/>
          <w:szCs w:val="22"/>
          <w:lang w:eastAsia="hr-HR"/>
        </w:rPr>
        <w:t xml:space="preserve"> gradskog upravnog tijela nadležnog za područje financiranja, u roku od 8 dana od dana objave popisa</w:t>
      </w:r>
      <w:r w:rsidR="00CF5E6A" w:rsidRPr="00A3546C">
        <w:rPr>
          <w:snapToGrid/>
          <w:sz w:val="22"/>
          <w:szCs w:val="22"/>
          <w:lang w:eastAsia="hr-HR"/>
        </w:rPr>
        <w:t xml:space="preserve"> udruga čije prijave ne ispunjavaju propisane uvjete, odnosno od dana objave </w:t>
      </w:r>
      <w:r w:rsidR="007849E2" w:rsidRPr="00A3546C">
        <w:rPr>
          <w:snapToGrid/>
          <w:sz w:val="22"/>
          <w:szCs w:val="22"/>
          <w:lang w:eastAsia="hr-HR"/>
        </w:rPr>
        <w:t xml:space="preserve">odluke </w:t>
      </w:r>
      <w:r w:rsidR="007849E2" w:rsidRPr="00A3546C">
        <w:rPr>
          <w:sz w:val="22"/>
          <w:szCs w:val="22"/>
        </w:rPr>
        <w:t>o odobravanju i neodobravanju financijskih sredstava. Odluku</w:t>
      </w:r>
      <w:r w:rsidR="007849E2" w:rsidRPr="00A3546C">
        <w:rPr>
          <w:snapToGrid/>
          <w:sz w:val="22"/>
          <w:szCs w:val="22"/>
          <w:lang w:eastAsia="hr-HR"/>
        </w:rPr>
        <w:t xml:space="preserve"> </w:t>
      </w:r>
      <w:r w:rsidRPr="00A3546C">
        <w:rPr>
          <w:snapToGrid/>
          <w:sz w:val="22"/>
          <w:szCs w:val="22"/>
          <w:lang w:eastAsia="hr-HR"/>
        </w:rPr>
        <w:t xml:space="preserve"> o prigovoru donosi gradonačelnik.</w:t>
      </w:r>
    </w:p>
    <w:p w14:paraId="4C1F7C23" w14:textId="4E1DEA68" w:rsidR="00AB1A49" w:rsidRPr="00A3546C" w:rsidRDefault="00DC57B6" w:rsidP="00C930A2">
      <w:pPr>
        <w:spacing w:after="360"/>
        <w:ind w:firstLine="567"/>
        <w:jc w:val="both"/>
        <w:rPr>
          <w:sz w:val="22"/>
          <w:szCs w:val="22"/>
          <w:lang w:eastAsia="en-US"/>
        </w:rPr>
      </w:pPr>
      <w:bookmarkStart w:id="36" w:name="_Hlk93066315"/>
      <w:bookmarkStart w:id="37" w:name="_Toc486424349"/>
      <w:bookmarkEnd w:id="35"/>
      <w:r w:rsidRPr="00A3546C">
        <w:rPr>
          <w:sz w:val="22"/>
          <w:szCs w:val="22"/>
          <w:lang w:eastAsia="en-US"/>
        </w:rPr>
        <w:t>Prigovor ne odgađa izvršenje navedenih odluka niti daljnju provedbu natječajnog postupka.</w:t>
      </w:r>
      <w:bookmarkEnd w:id="36"/>
    </w:p>
    <w:p w14:paraId="291A21F3" w14:textId="7E10157B" w:rsidR="002A3FF6" w:rsidRPr="00FE2A25" w:rsidRDefault="00F05EC2" w:rsidP="00EA6E0C">
      <w:pPr>
        <w:pStyle w:val="Heading1"/>
        <w:tabs>
          <w:tab w:val="left" w:pos="284"/>
        </w:tabs>
        <w:ind w:left="426" w:hanging="426"/>
        <w:jc w:val="both"/>
        <w:rPr>
          <w:rFonts w:ascii="Times New Roman" w:hAnsi="Times New Roman"/>
          <w:bCs/>
          <w:noProof/>
          <w:sz w:val="22"/>
          <w:szCs w:val="22"/>
        </w:rPr>
      </w:pPr>
      <w:r w:rsidRPr="005B367E">
        <w:rPr>
          <w:rFonts w:ascii="Times New Roman" w:hAnsi="Times New Roman"/>
          <w:noProof/>
          <w:sz w:val="22"/>
          <w:szCs w:val="22"/>
        </w:rPr>
        <w:t>10</w:t>
      </w:r>
      <w:r w:rsidR="002A3FF6" w:rsidRPr="005B367E">
        <w:rPr>
          <w:rFonts w:ascii="Times New Roman" w:hAnsi="Times New Roman"/>
          <w:noProof/>
          <w:sz w:val="22"/>
          <w:szCs w:val="22"/>
        </w:rPr>
        <w:t xml:space="preserve">. </w:t>
      </w:r>
      <w:r w:rsidR="00EA6E0C">
        <w:rPr>
          <w:rFonts w:ascii="Times New Roman" w:hAnsi="Times New Roman"/>
          <w:noProof/>
          <w:sz w:val="22"/>
          <w:szCs w:val="22"/>
        </w:rPr>
        <w:t xml:space="preserve"> </w:t>
      </w:r>
      <w:r w:rsidR="002A3FF6" w:rsidRPr="005B367E">
        <w:rPr>
          <w:rFonts w:ascii="Times New Roman" w:hAnsi="Times New Roman"/>
          <w:bCs/>
          <w:noProof/>
          <w:sz w:val="22"/>
          <w:szCs w:val="22"/>
        </w:rPr>
        <w:t>UGOVARANJE</w:t>
      </w:r>
      <w:r w:rsidR="002A3FF6" w:rsidRPr="00FE2A25">
        <w:rPr>
          <w:rFonts w:ascii="Times New Roman" w:hAnsi="Times New Roman"/>
          <w:bCs/>
          <w:noProof/>
          <w:sz w:val="22"/>
          <w:szCs w:val="22"/>
        </w:rPr>
        <w:t>,</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w:t>
      </w:r>
      <w:r w:rsidR="00EA6E0C">
        <w:rPr>
          <w:rFonts w:ascii="Times New Roman" w:hAnsi="Times New Roman"/>
          <w:bCs/>
          <w:noProof/>
          <w:sz w:val="22"/>
          <w:szCs w:val="22"/>
        </w:rPr>
        <w:t xml:space="preserve">TE I </w:t>
      </w:r>
      <w:r w:rsidR="0093032A" w:rsidRPr="00FE2A25">
        <w:rPr>
          <w:rFonts w:ascii="Times New Roman" w:hAnsi="Times New Roman"/>
          <w:bCs/>
          <w:noProof/>
          <w:sz w:val="22"/>
          <w:szCs w:val="22"/>
        </w:rPr>
        <w:t xml:space="preserve">POVRAT </w:t>
      </w:r>
      <w:r w:rsidR="002A3FF6" w:rsidRPr="00FE2A25">
        <w:rPr>
          <w:rFonts w:ascii="Times New Roman" w:hAnsi="Times New Roman"/>
          <w:bCs/>
          <w:noProof/>
          <w:sz w:val="22"/>
          <w:szCs w:val="22"/>
        </w:rPr>
        <w:t>ISPLAĆENIH SREDSTAVA</w:t>
      </w:r>
      <w:bookmarkEnd w:id="37"/>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8" w:name="_Hlk118462621"/>
      <w:bookmarkStart w:id="39"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A3546C" w:rsidRDefault="00E86311" w:rsidP="00E86311">
      <w:pPr>
        <w:spacing w:line="259" w:lineRule="auto"/>
        <w:ind w:firstLine="709"/>
        <w:jc w:val="both"/>
        <w:rPr>
          <w:rFonts w:eastAsiaTheme="minorHAnsi"/>
          <w:sz w:val="22"/>
          <w:szCs w:val="22"/>
        </w:rPr>
      </w:pPr>
      <w:r w:rsidRPr="00A3546C">
        <w:rPr>
          <w:rFonts w:eastAsiaTheme="minorHAnsi"/>
          <w:sz w:val="22"/>
          <w:szCs w:val="22"/>
        </w:rPr>
        <w:t>- nemaju izrečenu prekršajno-pravnu sankciju i/ili da im ne traje zaštitna mjera propisana Zakonom o zaštiti od nasilja u obitelji (NN, br. 70/17, 126/19 i 84/21).</w:t>
      </w:r>
    </w:p>
    <w:bookmarkEnd w:id="38"/>
    <w:p w14:paraId="5B2ED17B" w14:textId="77777777" w:rsidR="009600B3" w:rsidRPr="00A3546C" w:rsidRDefault="009600B3" w:rsidP="00B53B5F">
      <w:pPr>
        <w:pStyle w:val="ListParagraph"/>
        <w:ind w:left="360"/>
        <w:jc w:val="both"/>
        <w:rPr>
          <w:rStyle w:val="Strong"/>
          <w:sz w:val="22"/>
          <w:szCs w:val="22"/>
          <w:u w:val="single"/>
        </w:rPr>
      </w:pPr>
    </w:p>
    <w:p w14:paraId="60368651" w14:textId="683457ED" w:rsidR="00B53B5F" w:rsidRPr="00A3546C" w:rsidRDefault="00B53B5F" w:rsidP="000740E3">
      <w:pPr>
        <w:ind w:firstLine="567"/>
        <w:jc w:val="both"/>
        <w:rPr>
          <w:rStyle w:val="Strong"/>
          <w:b w:val="0"/>
          <w:sz w:val="22"/>
          <w:szCs w:val="22"/>
        </w:rPr>
      </w:pPr>
      <w:bookmarkStart w:id="40" w:name="_Hlk93066975"/>
      <w:r w:rsidRPr="00A3546C">
        <w:rPr>
          <w:rStyle w:val="Strong"/>
          <w:b w:val="0"/>
          <w:sz w:val="22"/>
          <w:szCs w:val="22"/>
        </w:rPr>
        <w:t xml:space="preserve">Ukoliko je </w:t>
      </w:r>
      <w:r w:rsidR="003E1704" w:rsidRPr="00A3546C">
        <w:rPr>
          <w:rStyle w:val="Strong"/>
          <w:b w:val="0"/>
          <w:sz w:val="22"/>
          <w:szCs w:val="22"/>
        </w:rPr>
        <w:t xml:space="preserve">program ili </w:t>
      </w:r>
      <w:r w:rsidRPr="00A3546C">
        <w:rPr>
          <w:rStyle w:val="Strong"/>
          <w:b w:val="0"/>
          <w:sz w:val="22"/>
          <w:szCs w:val="22"/>
        </w:rPr>
        <w:t>projekt</w:t>
      </w:r>
      <w:r w:rsidR="003E1704" w:rsidRPr="00A3546C">
        <w:rPr>
          <w:rStyle w:val="Strong"/>
          <w:b w:val="0"/>
          <w:sz w:val="22"/>
          <w:szCs w:val="22"/>
        </w:rPr>
        <w:t xml:space="preserve"> </w:t>
      </w:r>
      <w:r w:rsidR="00076535" w:rsidRPr="00A3546C">
        <w:rPr>
          <w:rStyle w:val="Strong"/>
          <w:b w:val="0"/>
          <w:sz w:val="22"/>
          <w:szCs w:val="22"/>
        </w:rPr>
        <w:t>korisnika financiranja</w:t>
      </w:r>
      <w:r w:rsidR="003E1704" w:rsidRPr="00A3546C">
        <w:rPr>
          <w:rStyle w:val="Strong"/>
          <w:b w:val="0"/>
          <w:sz w:val="22"/>
          <w:szCs w:val="22"/>
        </w:rPr>
        <w:t xml:space="preserve"> </w:t>
      </w:r>
      <w:r w:rsidRPr="00A3546C">
        <w:rPr>
          <w:rStyle w:val="Strong"/>
          <w:b w:val="0"/>
          <w:sz w:val="22"/>
          <w:szCs w:val="22"/>
        </w:rPr>
        <w:t xml:space="preserve">usmjeren na djecu kao potencijalne korisnike, </w:t>
      </w:r>
      <w:r w:rsidR="00DA5FDD" w:rsidRPr="00A3546C">
        <w:rPr>
          <w:rStyle w:val="Strong"/>
          <w:b w:val="0"/>
          <w:sz w:val="22"/>
          <w:szCs w:val="22"/>
        </w:rPr>
        <w:t xml:space="preserve">prije </w:t>
      </w:r>
      <w:r w:rsidR="00906578" w:rsidRPr="00A3546C">
        <w:rPr>
          <w:rStyle w:val="Strong"/>
          <w:b w:val="0"/>
          <w:sz w:val="22"/>
          <w:szCs w:val="22"/>
        </w:rPr>
        <w:t>sklapanja</w:t>
      </w:r>
      <w:r w:rsidR="00DA5FDD" w:rsidRPr="00A3546C">
        <w:rPr>
          <w:rStyle w:val="Strong"/>
          <w:b w:val="0"/>
          <w:sz w:val="22"/>
          <w:szCs w:val="22"/>
        </w:rPr>
        <w:t xml:space="preserve"> ugovora </w:t>
      </w:r>
      <w:r w:rsidRPr="00A3546C">
        <w:rPr>
          <w:rStyle w:val="Strong"/>
          <w:b w:val="0"/>
          <w:sz w:val="22"/>
          <w:szCs w:val="22"/>
        </w:rPr>
        <w:t>potrebno je dostaviti i dokumentaciju za osobe koje će kroz provedbu projektnih aktivnosti biti u kontaktu s djecom, i to:</w:t>
      </w:r>
    </w:p>
    <w:p w14:paraId="26CBAC17" w14:textId="77777777" w:rsidR="00B53B5F" w:rsidRPr="00A3546C" w:rsidRDefault="00B53B5F" w:rsidP="003E1704">
      <w:pPr>
        <w:pStyle w:val="ListParagraph"/>
        <w:ind w:left="360"/>
        <w:jc w:val="both"/>
        <w:rPr>
          <w:rStyle w:val="Strong"/>
          <w:b w:val="0"/>
          <w:sz w:val="22"/>
          <w:szCs w:val="22"/>
        </w:rPr>
      </w:pPr>
    </w:p>
    <w:p w14:paraId="13C2AED5" w14:textId="5AC6AF2D" w:rsidR="009600B3" w:rsidRPr="00A3546C" w:rsidRDefault="00C930A2" w:rsidP="004E0632">
      <w:pPr>
        <w:pStyle w:val="ListParagraph"/>
        <w:numPr>
          <w:ilvl w:val="0"/>
          <w:numId w:val="13"/>
        </w:numPr>
        <w:autoSpaceDE w:val="0"/>
        <w:autoSpaceDN w:val="0"/>
        <w:adjustRightInd w:val="0"/>
        <w:jc w:val="both"/>
        <w:rPr>
          <w:bCs/>
          <w:sz w:val="22"/>
          <w:szCs w:val="22"/>
        </w:rPr>
      </w:pPr>
      <w:r w:rsidRPr="003A48AD">
        <w:rPr>
          <w:rFonts w:eastAsia="Calibri"/>
          <w:sz w:val="22"/>
          <w:szCs w:val="22"/>
          <w:lang w:eastAsia="en-US"/>
        </w:rPr>
        <w:t xml:space="preserve">Uvjerenje </w:t>
      </w:r>
      <w:r w:rsidR="003E1704" w:rsidRPr="00A3546C">
        <w:rPr>
          <w:rFonts w:eastAsia="Calibri"/>
          <w:sz w:val="22"/>
          <w:szCs w:val="22"/>
          <w:lang w:eastAsia="en-US"/>
        </w:rPr>
        <w:t xml:space="preserve">da se ne vodi kazneni postupak, </w:t>
      </w:r>
      <w:r w:rsidR="00C75CA1" w:rsidRPr="003A48AD">
        <w:rPr>
          <w:sz w:val="22"/>
          <w:szCs w:val="22"/>
        </w:rPr>
        <w:t>ne starije od 60 dana od dana dostavljanja</w:t>
      </w:r>
      <w:r w:rsidR="003E1704" w:rsidRPr="00A3546C">
        <w:rPr>
          <w:rFonts w:eastAsia="Calibri"/>
          <w:sz w:val="22"/>
          <w:szCs w:val="22"/>
          <w:lang w:eastAsia="en-US"/>
        </w:rPr>
        <w:t>;</w:t>
      </w:r>
    </w:p>
    <w:p w14:paraId="35AB5697" w14:textId="63AEF72C" w:rsidR="00E94F3F" w:rsidRPr="00A3546C" w:rsidRDefault="003E1704" w:rsidP="004E0632">
      <w:pPr>
        <w:pStyle w:val="ListParagraph"/>
        <w:numPr>
          <w:ilvl w:val="0"/>
          <w:numId w:val="13"/>
        </w:numPr>
        <w:autoSpaceDE w:val="0"/>
        <w:autoSpaceDN w:val="0"/>
        <w:adjustRightInd w:val="0"/>
        <w:jc w:val="both"/>
        <w:rPr>
          <w:noProof/>
          <w:sz w:val="22"/>
          <w:szCs w:val="22"/>
        </w:rPr>
      </w:pPr>
      <w:bookmarkStart w:id="41" w:name="_Hlk92891616"/>
      <w:r w:rsidRPr="00A3546C">
        <w:rPr>
          <w:sz w:val="22"/>
          <w:szCs w:val="22"/>
        </w:rPr>
        <w:t>Izjav</w:t>
      </w:r>
      <w:r w:rsidR="008B27AF" w:rsidRPr="00A3546C">
        <w:rPr>
          <w:sz w:val="22"/>
          <w:szCs w:val="22"/>
        </w:rPr>
        <w:t>u</w:t>
      </w:r>
      <w:r w:rsidRPr="00A3546C">
        <w:rPr>
          <w:sz w:val="22"/>
          <w:szCs w:val="22"/>
        </w:rPr>
        <w:t xml:space="preserve"> o suglasnosti za uvid u kaznenu evidenciju</w:t>
      </w:r>
      <w:bookmarkEnd w:id="41"/>
      <w:r w:rsidR="008B27AF" w:rsidRPr="00A3546C">
        <w:rPr>
          <w:sz w:val="22"/>
          <w:szCs w:val="22"/>
        </w:rPr>
        <w:t xml:space="preserve"> </w:t>
      </w:r>
      <w:r w:rsidRPr="00A3546C">
        <w:rPr>
          <w:sz w:val="22"/>
          <w:szCs w:val="22"/>
        </w:rPr>
        <w:t>za svaku osobu koja će kroz provedbu projektnih aktivnosti biti u kontaktu s djecom</w:t>
      </w:r>
      <w:r w:rsidR="008B27AF" w:rsidRPr="00A3546C">
        <w:rPr>
          <w:sz w:val="22"/>
          <w:szCs w:val="22"/>
        </w:rPr>
        <w:t>, koja sadrži sljedeće podatke</w:t>
      </w:r>
      <w:r w:rsidRPr="00A3546C">
        <w:rPr>
          <w:sz w:val="22"/>
          <w:szCs w:val="22"/>
        </w:rPr>
        <w:t>: OIB, prezime; rođeno prezime; ime; spol; državljanstvo; ime i prezime oca; ime i prezime majke; dan, mjesec i godina rođenja; mjesto i država rođenja; zanimanje i zvanje; adresa prebivališta; adresa boravišta</w:t>
      </w:r>
      <w:bookmarkEnd w:id="40"/>
      <w:r w:rsidR="00DA5FDD" w:rsidRPr="003A48AD">
        <w:rPr>
          <w:sz w:val="22"/>
          <w:szCs w:val="22"/>
        </w:rPr>
        <w:t xml:space="preserve"> </w:t>
      </w:r>
      <w:r w:rsidR="00DA5FDD" w:rsidRPr="00A3546C">
        <w:rPr>
          <w:noProof/>
          <w:sz w:val="22"/>
          <w:szCs w:val="22"/>
        </w:rPr>
        <w:t>(Izjava se dostavlja u dva potpisana primjerka - u originalu)</w:t>
      </w:r>
      <w:r w:rsidR="00EB2CA4" w:rsidRPr="00A3546C">
        <w:rPr>
          <w:noProof/>
          <w:sz w:val="22"/>
          <w:szCs w:val="22"/>
        </w:rPr>
        <w:t xml:space="preserve"> ili </w:t>
      </w:r>
      <w:r w:rsidR="00780999" w:rsidRPr="00A3546C">
        <w:rPr>
          <w:noProof/>
          <w:sz w:val="22"/>
          <w:szCs w:val="22"/>
        </w:rPr>
        <w:t xml:space="preserve">posebno Uvjerenje o podacima iz kaznene evidencije za navedene osobe </w:t>
      </w:r>
      <w:r w:rsidR="00780999" w:rsidRPr="003A48AD">
        <w:rPr>
          <w:rFonts w:eastAsia="Calibri"/>
          <w:sz w:val="22"/>
          <w:szCs w:val="22"/>
        </w:rPr>
        <w:t>(ne starije od 60 dana od dana dostavljanja</w:t>
      </w:r>
      <w:r w:rsidR="008279C9" w:rsidRPr="003A48AD">
        <w:rPr>
          <w:rFonts w:eastAsia="Calibri"/>
          <w:sz w:val="22"/>
          <w:szCs w:val="22"/>
        </w:rPr>
        <w:t xml:space="preserve"> izjave ili</w:t>
      </w:r>
      <w:r w:rsidR="00780999" w:rsidRPr="003A48AD">
        <w:rPr>
          <w:rFonts w:eastAsia="Calibri"/>
          <w:sz w:val="22"/>
          <w:szCs w:val="22"/>
        </w:rPr>
        <w:t xml:space="preserve"> uvjerenja).</w:t>
      </w:r>
    </w:p>
    <w:p w14:paraId="62B74DDA" w14:textId="77777777" w:rsidR="009600B3" w:rsidRPr="00A3546C" w:rsidRDefault="009600B3" w:rsidP="009600B3">
      <w:pPr>
        <w:pStyle w:val="Header"/>
        <w:ind w:left="284"/>
        <w:jc w:val="both"/>
        <w:rPr>
          <w:noProof/>
          <w:sz w:val="22"/>
          <w:szCs w:val="22"/>
        </w:rPr>
      </w:pPr>
    </w:p>
    <w:p w14:paraId="5A6B7FA5" w14:textId="0C6EF4B5" w:rsidR="00E86311" w:rsidRPr="00A3546C" w:rsidRDefault="00BB0D5F" w:rsidP="00C930A2">
      <w:pPr>
        <w:spacing w:after="120" w:line="259" w:lineRule="auto"/>
        <w:ind w:firstLine="567"/>
        <w:jc w:val="both"/>
        <w:rPr>
          <w:noProof/>
          <w:sz w:val="22"/>
          <w:szCs w:val="22"/>
        </w:rPr>
      </w:pPr>
      <w:bookmarkStart w:id="42" w:name="_Hlk124624327"/>
      <w:r w:rsidRPr="00A3546C">
        <w:rPr>
          <w:noProof/>
          <w:sz w:val="22"/>
          <w:szCs w:val="22"/>
        </w:rPr>
        <w:t>Ukoliko se</w:t>
      </w:r>
      <w:r w:rsidRPr="00A3546C">
        <w:rPr>
          <w:sz w:val="22"/>
          <w:szCs w:val="22"/>
        </w:rPr>
        <w:t xml:space="preserve"> uvidom u kaznenu evidenciju utvrdi da se</w:t>
      </w:r>
      <w:r w:rsidR="009472F8" w:rsidRPr="00A3546C">
        <w:rPr>
          <w:sz w:val="22"/>
          <w:szCs w:val="22"/>
        </w:rPr>
        <w:t xml:space="preserve"> </w:t>
      </w:r>
      <w:r w:rsidRPr="00A3546C">
        <w:rPr>
          <w:sz w:val="22"/>
          <w:szCs w:val="22"/>
        </w:rPr>
        <w:t>osoba koja će kroz provedbu projektnih aktivnosti biti u kontaktu s djecom,</w:t>
      </w:r>
      <w:r w:rsidRPr="00A3546C">
        <w:rPr>
          <w:noProof/>
          <w:sz w:val="22"/>
          <w:szCs w:val="22"/>
        </w:rPr>
        <w:t xml:space="preserve"> nalazi u kaznenoj evidenciji, ta činjenica je prepreka za sklapanje ugovora o financiranju odnosno razlog za raskid ugovora.</w:t>
      </w:r>
      <w:bookmarkEnd w:id="42"/>
    </w:p>
    <w:p w14:paraId="09FB889E" w14:textId="179B16EA" w:rsidR="00E86311" w:rsidRPr="00A3546C" w:rsidRDefault="00E86311" w:rsidP="00C930A2">
      <w:pPr>
        <w:spacing w:after="120" w:line="259" w:lineRule="auto"/>
        <w:ind w:firstLine="567"/>
        <w:jc w:val="both"/>
        <w:rPr>
          <w:rFonts w:eastAsia="Calibri"/>
          <w:sz w:val="22"/>
          <w:szCs w:val="22"/>
        </w:rPr>
      </w:pPr>
      <w:bookmarkStart w:id="43" w:name="_Hlk124244186"/>
      <w:r w:rsidRPr="00A3546C">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sidRPr="00A3546C">
        <w:rPr>
          <w:rFonts w:eastAsia="Calibri"/>
          <w:sz w:val="22"/>
          <w:szCs w:val="22"/>
        </w:rPr>
        <w:t xml:space="preserve"> </w:t>
      </w:r>
    </w:p>
    <w:p w14:paraId="43CC49C5" w14:textId="77777777" w:rsidR="00A3546C" w:rsidRPr="00A3546C" w:rsidRDefault="00A3546C" w:rsidP="00C930A2">
      <w:pPr>
        <w:spacing w:after="120" w:line="259" w:lineRule="auto"/>
        <w:jc w:val="both"/>
        <w:rPr>
          <w:rFonts w:eastAsia="Calibri"/>
          <w:b/>
          <w:sz w:val="22"/>
          <w:szCs w:val="22"/>
        </w:rPr>
      </w:pPr>
    </w:p>
    <w:p w14:paraId="29A0C2D1" w14:textId="77777777" w:rsidR="00025849" w:rsidRDefault="00025849" w:rsidP="00C930A2">
      <w:pPr>
        <w:spacing w:after="120" w:line="259" w:lineRule="auto"/>
        <w:jc w:val="both"/>
        <w:rPr>
          <w:rFonts w:eastAsia="Calibri"/>
          <w:b/>
          <w:sz w:val="22"/>
          <w:szCs w:val="22"/>
        </w:rPr>
      </w:pPr>
    </w:p>
    <w:p w14:paraId="0AC87786" w14:textId="6D171580" w:rsidR="00A010A0" w:rsidRDefault="00A010A0" w:rsidP="00C930A2">
      <w:pPr>
        <w:spacing w:after="120" w:line="259" w:lineRule="auto"/>
        <w:jc w:val="both"/>
        <w:rPr>
          <w:rFonts w:eastAsia="Calibri"/>
          <w:b/>
          <w:sz w:val="22"/>
          <w:szCs w:val="22"/>
        </w:rPr>
      </w:pPr>
      <w:r w:rsidRPr="00DA5FDD">
        <w:rPr>
          <w:rFonts w:eastAsia="Calibri"/>
          <w:b/>
          <w:sz w:val="22"/>
          <w:szCs w:val="22"/>
        </w:rPr>
        <w:lastRenderedPageBreak/>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3"/>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9"/>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4" w:name="_Hlk30512080"/>
      <w:r w:rsidR="003F0920" w:rsidRPr="00654C82">
        <w:rPr>
          <w:sz w:val="22"/>
          <w:szCs w:val="22"/>
        </w:rPr>
        <w:t>korisnika financiranja</w:t>
      </w:r>
      <w:r w:rsidRPr="00654C82">
        <w:rPr>
          <w:sz w:val="22"/>
          <w:szCs w:val="22"/>
        </w:rPr>
        <w:t xml:space="preserve"> </w:t>
      </w:r>
      <w:bookmarkEnd w:id="44"/>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00B77115" w:rsidR="00BD29EA" w:rsidRPr="00654C82" w:rsidRDefault="00BD29EA" w:rsidP="000740E3">
      <w:pPr>
        <w:pStyle w:val="NormalWeb"/>
        <w:ind w:firstLine="567"/>
        <w:jc w:val="both"/>
        <w:rPr>
          <w:sz w:val="22"/>
          <w:szCs w:val="22"/>
        </w:rPr>
      </w:pPr>
      <w:r w:rsidRPr="00654C82">
        <w:rPr>
          <w:sz w:val="22"/>
          <w:szCs w:val="22"/>
        </w:rPr>
        <w:t xml:space="preserve">Financijska sredstva u iznosu do </w:t>
      </w:r>
      <w:r w:rsidR="00B71973">
        <w:rPr>
          <w:sz w:val="22"/>
          <w:szCs w:val="22"/>
        </w:rPr>
        <w:t>6.63</w:t>
      </w:r>
      <w:r w:rsidR="0051570E">
        <w:rPr>
          <w:sz w:val="22"/>
          <w:szCs w:val="22"/>
        </w:rPr>
        <w:t>6,14</w:t>
      </w:r>
      <w:r w:rsidRPr="00654C82">
        <w:rPr>
          <w:sz w:val="22"/>
          <w:szCs w:val="22"/>
        </w:rPr>
        <w:t xml:space="preserve"> eura isplaćuju se jednokratno, a financijska sredstva u iznosu većem od </w:t>
      </w:r>
      <w:r w:rsidR="00B71973">
        <w:rPr>
          <w:sz w:val="22"/>
          <w:szCs w:val="22"/>
        </w:rPr>
        <w:t>6.63</w:t>
      </w:r>
      <w:r w:rsidR="0051570E">
        <w:rPr>
          <w:sz w:val="22"/>
          <w:szCs w:val="22"/>
        </w:rPr>
        <w:t>6,14</w:t>
      </w:r>
      <w:r w:rsidR="0051570E" w:rsidRPr="00654C82">
        <w:rPr>
          <w:sz w:val="22"/>
          <w:szCs w:val="22"/>
        </w:rPr>
        <w:t xml:space="preserve"> </w:t>
      </w:r>
      <w:r w:rsidRPr="00654C82">
        <w:rPr>
          <w:sz w:val="22"/>
          <w:szCs w:val="22"/>
        </w:rPr>
        <w:t xml:space="preserve">eura isplaćuju se obročno do kraja tekuće godine na način i u roku određenom ugovorom o financiranju programa ili projekta. </w:t>
      </w:r>
    </w:p>
    <w:p w14:paraId="262BA6E5" w14:textId="5072CAD0"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2"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xml:space="preserve">.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w:t>
      </w:r>
      <w:r w:rsidR="00FE1CF6" w:rsidRPr="00654C82">
        <w:rPr>
          <w:sz w:val="22"/>
          <w:szCs w:val="22"/>
        </w:rPr>
        <w:lastRenderedPageBreak/>
        <w:t>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F52A9B3" w:rsidR="00E57FC9" w:rsidRPr="003A48AD" w:rsidRDefault="003426CD" w:rsidP="000740E3">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3A48AD">
        <w:rPr>
          <w:sz w:val="22"/>
          <w:szCs w:val="22"/>
        </w:rPr>
        <w:t xml:space="preserve"> imovine, rođenja, naobrazbe, društvenog položaja ili drugih osobina</w:t>
      </w:r>
      <w:r w:rsidRPr="003A48AD">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3A48AD">
        <w:rPr>
          <w:noProof/>
          <w:sz w:val="22"/>
          <w:szCs w:val="22"/>
        </w:rPr>
        <w:t>/ca</w:t>
      </w:r>
      <w:r w:rsidRPr="003A48AD">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3A48AD">
        <w:rPr>
          <w:sz w:val="22"/>
          <w:szCs w:val="22"/>
        </w:rPr>
        <w:t>rasom, bojom kože, spol</w:t>
      </w:r>
      <w:r w:rsidR="006229FB" w:rsidRPr="003A48AD">
        <w:rPr>
          <w:sz w:val="22"/>
          <w:szCs w:val="22"/>
        </w:rPr>
        <w:t>om</w:t>
      </w:r>
      <w:r w:rsidR="003B1ABC" w:rsidRPr="003A48AD">
        <w:rPr>
          <w:sz w:val="22"/>
          <w:szCs w:val="22"/>
        </w:rPr>
        <w:t>, jezik</w:t>
      </w:r>
      <w:r w:rsidR="006229FB" w:rsidRPr="003A48AD">
        <w:rPr>
          <w:sz w:val="22"/>
          <w:szCs w:val="22"/>
        </w:rPr>
        <w:t>om</w:t>
      </w:r>
      <w:r w:rsidR="003B1ABC" w:rsidRPr="003A48AD">
        <w:rPr>
          <w:sz w:val="22"/>
          <w:szCs w:val="22"/>
        </w:rPr>
        <w:t>, vjer</w:t>
      </w:r>
      <w:r w:rsidR="006229FB" w:rsidRPr="003A48AD">
        <w:rPr>
          <w:sz w:val="22"/>
          <w:szCs w:val="22"/>
        </w:rPr>
        <w:t>om</w:t>
      </w:r>
      <w:r w:rsidR="003B1ABC" w:rsidRPr="003A48AD">
        <w:rPr>
          <w:sz w:val="22"/>
          <w:szCs w:val="22"/>
        </w:rPr>
        <w:t>, političk</w:t>
      </w:r>
      <w:r w:rsidR="006229FB" w:rsidRPr="003A48AD">
        <w:rPr>
          <w:sz w:val="22"/>
          <w:szCs w:val="22"/>
        </w:rPr>
        <w:t>im</w:t>
      </w:r>
      <w:r w:rsidR="003B1ABC" w:rsidRPr="003A48AD">
        <w:rPr>
          <w:sz w:val="22"/>
          <w:szCs w:val="22"/>
        </w:rPr>
        <w:t xml:space="preserve"> ili drug</w:t>
      </w:r>
      <w:r w:rsidR="006229FB" w:rsidRPr="003A48AD">
        <w:rPr>
          <w:sz w:val="22"/>
          <w:szCs w:val="22"/>
        </w:rPr>
        <w:t>im</w:t>
      </w:r>
      <w:r w:rsidR="003B1ABC" w:rsidRPr="003A48AD">
        <w:rPr>
          <w:sz w:val="22"/>
          <w:szCs w:val="22"/>
        </w:rPr>
        <w:t xml:space="preserve"> uvjerenj</w:t>
      </w:r>
      <w:r w:rsidR="006229FB" w:rsidRPr="003A48AD">
        <w:rPr>
          <w:sz w:val="22"/>
          <w:szCs w:val="22"/>
        </w:rPr>
        <w:t>em</w:t>
      </w:r>
      <w:r w:rsidR="003B1ABC" w:rsidRPr="003A48AD">
        <w:rPr>
          <w:sz w:val="22"/>
          <w:szCs w:val="22"/>
        </w:rPr>
        <w:t>, nacionaln</w:t>
      </w:r>
      <w:r w:rsidR="006229FB" w:rsidRPr="003A48AD">
        <w:rPr>
          <w:sz w:val="22"/>
          <w:szCs w:val="22"/>
        </w:rPr>
        <w:t>im</w:t>
      </w:r>
      <w:r w:rsidR="003B1ABC" w:rsidRPr="003A48AD">
        <w:rPr>
          <w:sz w:val="22"/>
          <w:szCs w:val="22"/>
        </w:rPr>
        <w:t xml:space="preserve"> ili socijaln</w:t>
      </w:r>
      <w:r w:rsidR="006229FB" w:rsidRPr="003A48AD">
        <w:rPr>
          <w:sz w:val="22"/>
          <w:szCs w:val="22"/>
        </w:rPr>
        <w:t>im</w:t>
      </w:r>
      <w:r w:rsidR="003B1ABC" w:rsidRPr="003A48AD">
        <w:rPr>
          <w:sz w:val="22"/>
          <w:szCs w:val="22"/>
        </w:rPr>
        <w:t xml:space="preserve"> podrijetl</w:t>
      </w:r>
      <w:r w:rsidR="006229FB" w:rsidRPr="003A48AD">
        <w:rPr>
          <w:sz w:val="22"/>
          <w:szCs w:val="22"/>
        </w:rPr>
        <w:t>om</w:t>
      </w:r>
      <w:r w:rsidR="003B1ABC" w:rsidRPr="003A48AD">
        <w:rPr>
          <w:sz w:val="22"/>
          <w:szCs w:val="22"/>
        </w:rPr>
        <w:t>, imovin</w:t>
      </w:r>
      <w:r w:rsidR="006229FB" w:rsidRPr="003A48AD">
        <w:rPr>
          <w:sz w:val="22"/>
          <w:szCs w:val="22"/>
        </w:rPr>
        <w:t>om</w:t>
      </w:r>
      <w:r w:rsidR="003B1ABC" w:rsidRPr="003A48AD">
        <w:rPr>
          <w:sz w:val="22"/>
          <w:szCs w:val="22"/>
        </w:rPr>
        <w:t>, rođenj</w:t>
      </w:r>
      <w:r w:rsidR="006229FB" w:rsidRPr="003A48AD">
        <w:rPr>
          <w:sz w:val="22"/>
          <w:szCs w:val="22"/>
        </w:rPr>
        <w:t>em</w:t>
      </w:r>
      <w:r w:rsidR="003B1ABC" w:rsidRPr="003A48AD">
        <w:rPr>
          <w:sz w:val="22"/>
          <w:szCs w:val="22"/>
        </w:rPr>
        <w:t>, naobrazb</w:t>
      </w:r>
      <w:r w:rsidR="006229FB" w:rsidRPr="003A48AD">
        <w:rPr>
          <w:sz w:val="22"/>
          <w:szCs w:val="22"/>
        </w:rPr>
        <w:t>om</w:t>
      </w:r>
      <w:r w:rsidR="003B1ABC" w:rsidRPr="003A48AD">
        <w:rPr>
          <w:sz w:val="22"/>
          <w:szCs w:val="22"/>
        </w:rPr>
        <w:t>, društven</w:t>
      </w:r>
      <w:r w:rsidR="006229FB" w:rsidRPr="003A48AD">
        <w:rPr>
          <w:sz w:val="22"/>
          <w:szCs w:val="22"/>
        </w:rPr>
        <w:t>im</w:t>
      </w:r>
      <w:r w:rsidR="003B1ABC" w:rsidRPr="003A48AD">
        <w:rPr>
          <w:sz w:val="22"/>
          <w:szCs w:val="22"/>
        </w:rPr>
        <w:t xml:space="preserve"> položaj</w:t>
      </w:r>
      <w:r w:rsidR="006229FB" w:rsidRPr="003A48AD">
        <w:rPr>
          <w:sz w:val="22"/>
          <w:szCs w:val="22"/>
        </w:rPr>
        <w:t>em</w:t>
      </w:r>
      <w:r w:rsidR="003B1ABC" w:rsidRPr="003A48AD">
        <w:rPr>
          <w:sz w:val="22"/>
          <w:szCs w:val="22"/>
        </w:rPr>
        <w:t xml:space="preserve"> ili drugi</w:t>
      </w:r>
      <w:r w:rsidR="006229FB" w:rsidRPr="003A48AD">
        <w:rPr>
          <w:sz w:val="22"/>
          <w:szCs w:val="22"/>
        </w:rPr>
        <w:t>m</w:t>
      </w:r>
      <w:r w:rsidR="003B1ABC" w:rsidRPr="003A48AD">
        <w:rPr>
          <w:sz w:val="22"/>
          <w:szCs w:val="22"/>
        </w:rPr>
        <w:t xml:space="preserve"> osobina</w:t>
      </w:r>
      <w:r w:rsidR="006229FB" w:rsidRPr="003A48AD">
        <w:rPr>
          <w:sz w:val="22"/>
          <w:szCs w:val="22"/>
        </w:rPr>
        <w:t>ma</w:t>
      </w:r>
      <w:r w:rsidRPr="003A48AD">
        <w:rPr>
          <w:noProof/>
          <w:sz w:val="22"/>
          <w:szCs w:val="22"/>
        </w:rPr>
        <w:t xml:space="preserve"> te da smisle način na koji nikoga neće isključiti na temelju tih karakteristika.</w:t>
      </w:r>
    </w:p>
    <w:p w14:paraId="2CEDF36D" w14:textId="021AF3A7" w:rsidR="004E0632" w:rsidRPr="0061101C" w:rsidRDefault="003426CD" w:rsidP="004E0632">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5" w:name="_Toc486424350"/>
      <w:bookmarkStart w:id="46" w:name="_Hlk535502323"/>
    </w:p>
    <w:p w14:paraId="4E9B1866" w14:textId="49FD696E" w:rsidR="004E0632" w:rsidRPr="00654C82" w:rsidRDefault="004E0632" w:rsidP="00A4714E">
      <w:pPr>
        <w:pStyle w:val="Text1"/>
        <w:spacing w:after="120"/>
        <w:ind w:left="0"/>
        <w:rPr>
          <w:noProof/>
          <w:sz w:val="22"/>
          <w:szCs w:val="22"/>
        </w:rPr>
      </w:pPr>
    </w:p>
    <w:p w14:paraId="095FE7ED" w14:textId="4802C219" w:rsidR="00D05E71" w:rsidRPr="00D1600E" w:rsidRDefault="008407B6" w:rsidP="00D1600E">
      <w:pPr>
        <w:pStyle w:val="Text1"/>
        <w:spacing w:after="120"/>
        <w:ind w:left="0"/>
        <w:rPr>
          <w:b/>
          <w:bCs/>
          <w:noProof/>
          <w:sz w:val="22"/>
          <w:szCs w:val="22"/>
        </w:rPr>
      </w:pPr>
      <w:r w:rsidRPr="003A48AD">
        <w:rPr>
          <w:b/>
          <w:noProof/>
          <w:sz w:val="22"/>
          <w:szCs w:val="22"/>
        </w:rPr>
        <w:t>1</w:t>
      </w:r>
      <w:r w:rsidR="00F05EC2" w:rsidRPr="003A48AD">
        <w:rPr>
          <w:b/>
          <w:noProof/>
          <w:sz w:val="22"/>
          <w:szCs w:val="22"/>
        </w:rPr>
        <w:t>1</w:t>
      </w:r>
      <w:r w:rsidR="002A3FF6" w:rsidRPr="003A48AD">
        <w:rPr>
          <w:b/>
          <w:noProof/>
          <w:sz w:val="22"/>
          <w:szCs w:val="22"/>
        </w:rPr>
        <w:t>.</w:t>
      </w:r>
      <w:r w:rsidR="002A3FF6" w:rsidRPr="00654C82">
        <w:rPr>
          <w:noProof/>
          <w:sz w:val="22"/>
          <w:szCs w:val="22"/>
        </w:rPr>
        <w:t xml:space="preserve"> </w:t>
      </w:r>
      <w:r w:rsidR="002A3FF6" w:rsidRPr="00FE2A25">
        <w:rPr>
          <w:b/>
          <w:bCs/>
          <w:noProof/>
          <w:sz w:val="22"/>
          <w:szCs w:val="22"/>
        </w:rPr>
        <w:t>INFORMIRANJE I VIDLJIVOST</w:t>
      </w:r>
      <w:bookmarkEnd w:id="45"/>
    </w:p>
    <w:bookmarkEnd w:id="46"/>
    <w:p w14:paraId="7945409F" w14:textId="77777777" w:rsidR="000D6F07" w:rsidRPr="00654C82" w:rsidRDefault="002A3FF6" w:rsidP="000D6F07">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28EABFA0" w14:textId="4AE7B84C" w:rsidR="00654C82" w:rsidRDefault="0061101C" w:rsidP="00691B69">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3696130D" w14:textId="131D5D64" w:rsidR="00C200DF" w:rsidRDefault="00C200DF" w:rsidP="00691B69">
      <w:pPr>
        <w:pStyle w:val="Text1"/>
        <w:spacing w:after="120"/>
        <w:ind w:left="0" w:firstLine="567"/>
        <w:rPr>
          <w:sz w:val="22"/>
          <w:szCs w:val="22"/>
          <w:lang w:eastAsia="hr-HR"/>
        </w:rPr>
      </w:pPr>
    </w:p>
    <w:p w14:paraId="68947967" w14:textId="77777777" w:rsidR="00C200DF" w:rsidRPr="00654C82" w:rsidRDefault="00C200DF" w:rsidP="00691B69">
      <w:pPr>
        <w:pStyle w:val="Text1"/>
        <w:spacing w:after="120"/>
        <w:ind w:left="0" w:firstLine="567"/>
        <w:rPr>
          <w:sz w:val="22"/>
          <w:szCs w:val="22"/>
          <w:lang w:eastAsia="hr-HR"/>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lastRenderedPageBreak/>
        <w:t xml:space="preserve">Indikativni kalendar postupka </w:t>
      </w:r>
    </w:p>
    <w:p w14:paraId="670871FC" w14:textId="5C0E143F" w:rsidR="00D37357" w:rsidRDefault="00D37357" w:rsidP="00D37357">
      <w:pPr>
        <w:jc w:val="both"/>
        <w:rPr>
          <w:sz w:val="22"/>
          <w:szCs w:val="22"/>
        </w:rPr>
      </w:pPr>
    </w:p>
    <w:p w14:paraId="232B97CB" w14:textId="41831B05" w:rsidR="007919E3" w:rsidRDefault="007919E3"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663"/>
        <w:gridCol w:w="3260"/>
      </w:tblGrid>
      <w:tr w:rsidR="007919E3" w:rsidRPr="00654C82" w14:paraId="2EAFDDB6" w14:textId="77777777" w:rsidTr="00A569A1">
        <w:trPr>
          <w:trHeight w:val="422"/>
        </w:trPr>
        <w:tc>
          <w:tcPr>
            <w:tcW w:w="6663" w:type="dxa"/>
            <w:shd w:val="clear" w:color="auto" w:fill="FFFFFF"/>
            <w:vAlign w:val="center"/>
          </w:tcPr>
          <w:p w14:paraId="37073AF6" w14:textId="77777777" w:rsidR="007919E3" w:rsidRPr="00654C82" w:rsidRDefault="007919E3" w:rsidP="00A569A1">
            <w:pPr>
              <w:rPr>
                <w:noProof/>
                <w:sz w:val="22"/>
                <w:szCs w:val="22"/>
              </w:rPr>
            </w:pPr>
            <w:r w:rsidRPr="00654C82">
              <w:rPr>
                <w:sz w:val="22"/>
                <w:szCs w:val="22"/>
              </w:rPr>
              <w:t xml:space="preserve">Faze postupka </w:t>
            </w:r>
          </w:p>
        </w:tc>
        <w:tc>
          <w:tcPr>
            <w:tcW w:w="3260" w:type="dxa"/>
            <w:shd w:val="clear" w:color="auto" w:fill="FFFFFF"/>
          </w:tcPr>
          <w:p w14:paraId="2B6DCF21" w14:textId="77777777" w:rsidR="007919E3" w:rsidRPr="00654C82" w:rsidRDefault="007919E3" w:rsidP="00A569A1">
            <w:pPr>
              <w:jc w:val="both"/>
              <w:rPr>
                <w:noProof/>
                <w:sz w:val="22"/>
                <w:szCs w:val="22"/>
              </w:rPr>
            </w:pPr>
            <w:r>
              <w:rPr>
                <w:sz w:val="22"/>
                <w:szCs w:val="22"/>
              </w:rPr>
              <w:t>rok</w:t>
            </w:r>
          </w:p>
        </w:tc>
      </w:tr>
      <w:tr w:rsidR="007919E3" w:rsidRPr="00654C82" w14:paraId="0C5F66AF" w14:textId="77777777" w:rsidTr="00A569A1">
        <w:trPr>
          <w:trHeight w:val="202"/>
        </w:trPr>
        <w:tc>
          <w:tcPr>
            <w:tcW w:w="6663" w:type="dxa"/>
            <w:shd w:val="clear" w:color="auto" w:fill="auto"/>
            <w:vAlign w:val="center"/>
          </w:tcPr>
          <w:p w14:paraId="4056CCAE" w14:textId="77777777" w:rsidR="007919E3" w:rsidRPr="00654C82" w:rsidRDefault="007919E3" w:rsidP="00A569A1">
            <w:pPr>
              <w:rPr>
                <w:noProof/>
                <w:sz w:val="22"/>
                <w:szCs w:val="22"/>
              </w:rPr>
            </w:pPr>
            <w:r w:rsidRPr="00654C82">
              <w:rPr>
                <w:sz w:val="22"/>
                <w:szCs w:val="22"/>
              </w:rPr>
              <w:t xml:space="preserve">Rok za slanje prijave </w:t>
            </w:r>
          </w:p>
        </w:tc>
        <w:tc>
          <w:tcPr>
            <w:tcW w:w="3260" w:type="dxa"/>
            <w:shd w:val="clear" w:color="auto" w:fill="auto"/>
          </w:tcPr>
          <w:p w14:paraId="5CF70A9F" w14:textId="77777777" w:rsidR="007919E3" w:rsidRPr="002E0E01" w:rsidRDefault="007919E3" w:rsidP="00A569A1">
            <w:pPr>
              <w:jc w:val="both"/>
              <w:rPr>
                <w:noProof/>
                <w:sz w:val="22"/>
                <w:szCs w:val="22"/>
              </w:rPr>
            </w:pPr>
            <w:r w:rsidRPr="002E0E01">
              <w:rPr>
                <w:noProof/>
                <w:sz w:val="22"/>
                <w:szCs w:val="22"/>
              </w:rPr>
              <w:t>30 dana od dana objave Javnog natječaja</w:t>
            </w:r>
          </w:p>
        </w:tc>
      </w:tr>
      <w:tr w:rsidR="007919E3" w:rsidRPr="00654C82" w14:paraId="55F8980F" w14:textId="77777777" w:rsidTr="00A569A1">
        <w:trPr>
          <w:trHeight w:val="319"/>
        </w:trPr>
        <w:tc>
          <w:tcPr>
            <w:tcW w:w="6663" w:type="dxa"/>
            <w:shd w:val="clear" w:color="auto" w:fill="auto"/>
            <w:vAlign w:val="center"/>
          </w:tcPr>
          <w:p w14:paraId="42F2F0C9" w14:textId="77777777" w:rsidR="007919E3" w:rsidRPr="00654C82" w:rsidRDefault="007919E3" w:rsidP="00A569A1">
            <w:pPr>
              <w:rPr>
                <w:noProof/>
                <w:sz w:val="22"/>
                <w:szCs w:val="22"/>
              </w:rPr>
            </w:pPr>
            <w:r w:rsidRPr="00654C82">
              <w:rPr>
                <w:sz w:val="22"/>
                <w:szCs w:val="22"/>
              </w:rPr>
              <w:t>Rok za slanje pitanja vezanih uz natječaj</w:t>
            </w:r>
          </w:p>
        </w:tc>
        <w:tc>
          <w:tcPr>
            <w:tcW w:w="3260" w:type="dxa"/>
            <w:shd w:val="clear" w:color="auto" w:fill="auto"/>
          </w:tcPr>
          <w:p w14:paraId="7D0C251C" w14:textId="77777777" w:rsidR="007919E3" w:rsidRPr="002E0E01" w:rsidRDefault="007919E3" w:rsidP="00A569A1">
            <w:pPr>
              <w:jc w:val="both"/>
              <w:rPr>
                <w:noProof/>
                <w:sz w:val="22"/>
                <w:szCs w:val="22"/>
              </w:rPr>
            </w:pPr>
            <w:r w:rsidRPr="002E0E01">
              <w:rPr>
                <w:noProof/>
                <w:sz w:val="22"/>
                <w:szCs w:val="22"/>
              </w:rPr>
              <w:t>najkasnije 5 radnih dana prije isteka roka za predaju prijave</w:t>
            </w:r>
          </w:p>
        </w:tc>
      </w:tr>
      <w:tr w:rsidR="007919E3" w:rsidRPr="00654C82" w14:paraId="79C81DDB" w14:textId="77777777" w:rsidTr="00A569A1">
        <w:trPr>
          <w:trHeight w:val="338"/>
        </w:trPr>
        <w:tc>
          <w:tcPr>
            <w:tcW w:w="6663" w:type="dxa"/>
            <w:shd w:val="clear" w:color="auto" w:fill="auto"/>
            <w:vAlign w:val="center"/>
          </w:tcPr>
          <w:p w14:paraId="3CEE5F13" w14:textId="77777777" w:rsidR="007919E3" w:rsidRPr="00654C82" w:rsidRDefault="007919E3" w:rsidP="00A569A1">
            <w:pPr>
              <w:rPr>
                <w:noProof/>
                <w:sz w:val="22"/>
                <w:szCs w:val="22"/>
              </w:rPr>
            </w:pPr>
            <w:r w:rsidRPr="00654C82">
              <w:rPr>
                <w:sz w:val="22"/>
                <w:szCs w:val="22"/>
              </w:rPr>
              <w:t xml:space="preserve">Rok za upućivanje odgovora na pitanja </w:t>
            </w:r>
          </w:p>
        </w:tc>
        <w:tc>
          <w:tcPr>
            <w:tcW w:w="3260" w:type="dxa"/>
            <w:shd w:val="clear" w:color="auto" w:fill="auto"/>
          </w:tcPr>
          <w:p w14:paraId="1FC23DC3" w14:textId="77777777" w:rsidR="007919E3" w:rsidRPr="002E0E01" w:rsidRDefault="007919E3" w:rsidP="00A569A1">
            <w:pPr>
              <w:jc w:val="both"/>
              <w:rPr>
                <w:noProof/>
                <w:sz w:val="22"/>
                <w:szCs w:val="22"/>
              </w:rPr>
            </w:pPr>
            <w:r w:rsidRPr="002E0E01">
              <w:rPr>
                <w:noProof/>
                <w:sz w:val="22"/>
                <w:szCs w:val="22"/>
              </w:rPr>
              <w:t>najkasnije 2 dana prije isteka roka za predaju prijave</w:t>
            </w:r>
          </w:p>
        </w:tc>
      </w:tr>
      <w:tr w:rsidR="007919E3" w:rsidRPr="00654C82" w14:paraId="5D7BA54C" w14:textId="77777777" w:rsidTr="00A569A1">
        <w:trPr>
          <w:trHeight w:val="232"/>
        </w:trPr>
        <w:tc>
          <w:tcPr>
            <w:tcW w:w="6663" w:type="dxa"/>
            <w:shd w:val="clear" w:color="auto" w:fill="auto"/>
            <w:vAlign w:val="center"/>
          </w:tcPr>
          <w:p w14:paraId="0D2E475C" w14:textId="77777777" w:rsidR="007919E3" w:rsidRPr="00654C82" w:rsidRDefault="007919E3" w:rsidP="00A569A1">
            <w:pPr>
              <w:rPr>
                <w:noProof/>
                <w:sz w:val="22"/>
                <w:szCs w:val="22"/>
              </w:rPr>
            </w:pPr>
            <w:r w:rsidRPr="00654C82">
              <w:rPr>
                <w:sz w:val="22"/>
                <w:szCs w:val="22"/>
              </w:rPr>
              <w:t xml:space="preserve">Rok za provjeru propisanih uvjeta </w:t>
            </w:r>
          </w:p>
        </w:tc>
        <w:tc>
          <w:tcPr>
            <w:tcW w:w="3260" w:type="dxa"/>
            <w:shd w:val="clear" w:color="auto" w:fill="auto"/>
          </w:tcPr>
          <w:p w14:paraId="43743E02" w14:textId="77777777" w:rsidR="007919E3" w:rsidRPr="007731CC" w:rsidRDefault="007919E3" w:rsidP="00A569A1">
            <w:pPr>
              <w:jc w:val="both"/>
              <w:rPr>
                <w:noProof/>
                <w:sz w:val="22"/>
                <w:szCs w:val="22"/>
                <w:highlight w:val="cyan"/>
              </w:rPr>
            </w:pPr>
            <w:r w:rsidRPr="005B4CD5">
              <w:rPr>
                <w:noProof/>
                <w:sz w:val="22"/>
                <w:szCs w:val="22"/>
              </w:rPr>
              <w:t>30 dana od isteka roka za podnošenje prijava</w:t>
            </w:r>
          </w:p>
        </w:tc>
      </w:tr>
      <w:tr w:rsidR="007919E3" w:rsidRPr="00654C82" w14:paraId="10017EC4" w14:textId="77777777" w:rsidTr="00A569A1">
        <w:trPr>
          <w:trHeight w:val="71"/>
        </w:trPr>
        <w:tc>
          <w:tcPr>
            <w:tcW w:w="6663" w:type="dxa"/>
            <w:shd w:val="clear" w:color="auto" w:fill="auto"/>
            <w:vAlign w:val="center"/>
          </w:tcPr>
          <w:p w14:paraId="6B8134E4" w14:textId="77777777" w:rsidR="007919E3" w:rsidRPr="00654C82" w:rsidRDefault="007919E3" w:rsidP="00A569A1">
            <w:pPr>
              <w:rPr>
                <w:noProof/>
                <w:sz w:val="22"/>
                <w:szCs w:val="22"/>
              </w:rPr>
            </w:pPr>
            <w:r w:rsidRPr="00654C82">
              <w:rPr>
                <w:sz w:val="22"/>
                <w:szCs w:val="22"/>
              </w:rPr>
              <w:t xml:space="preserve">Rok za procjenu prijava koje su zadovoljile propisane uvjete </w:t>
            </w:r>
          </w:p>
        </w:tc>
        <w:tc>
          <w:tcPr>
            <w:tcW w:w="3260" w:type="dxa"/>
            <w:shd w:val="clear" w:color="auto" w:fill="auto"/>
          </w:tcPr>
          <w:p w14:paraId="56D6F853" w14:textId="77777777" w:rsidR="007919E3" w:rsidRPr="005B4CD5" w:rsidRDefault="007919E3" w:rsidP="00A569A1">
            <w:pPr>
              <w:jc w:val="both"/>
              <w:rPr>
                <w:sz w:val="22"/>
                <w:szCs w:val="22"/>
              </w:rPr>
            </w:pPr>
            <w:r w:rsidRPr="005B4CD5">
              <w:rPr>
                <w:sz w:val="22"/>
                <w:szCs w:val="22"/>
              </w:rPr>
              <w:t>40 dana od objave Popisa prijava koje ne ispunjavaju propisane uvjete natječaja</w:t>
            </w:r>
          </w:p>
        </w:tc>
      </w:tr>
      <w:tr w:rsidR="007919E3" w:rsidRPr="00654C82" w14:paraId="5994E36C" w14:textId="77777777" w:rsidTr="00A569A1">
        <w:trPr>
          <w:trHeight w:val="71"/>
        </w:trPr>
        <w:tc>
          <w:tcPr>
            <w:tcW w:w="6663" w:type="dxa"/>
            <w:shd w:val="clear" w:color="auto" w:fill="auto"/>
            <w:vAlign w:val="center"/>
          </w:tcPr>
          <w:p w14:paraId="2468ED49" w14:textId="77777777" w:rsidR="007919E3" w:rsidRPr="00654C82" w:rsidRDefault="007919E3" w:rsidP="00A569A1">
            <w:pPr>
              <w:jc w:val="both"/>
              <w:rPr>
                <w:sz w:val="22"/>
                <w:szCs w:val="22"/>
              </w:rPr>
            </w:pPr>
            <w:r w:rsidRPr="00654C82">
              <w:rPr>
                <w:sz w:val="22"/>
                <w:szCs w:val="22"/>
              </w:rPr>
              <w:t xml:space="preserve">Rok za dostavu dodatne dokumentacije za programe i projekte koji se nalaze na </w:t>
            </w:r>
            <w:r>
              <w:rPr>
                <w:sz w:val="22"/>
                <w:szCs w:val="22"/>
              </w:rPr>
              <w:t xml:space="preserve">prijedlogu liste za financiranje </w:t>
            </w:r>
          </w:p>
        </w:tc>
        <w:tc>
          <w:tcPr>
            <w:tcW w:w="3260" w:type="dxa"/>
            <w:shd w:val="clear" w:color="auto" w:fill="auto"/>
          </w:tcPr>
          <w:p w14:paraId="6863D951" w14:textId="77777777" w:rsidR="007919E3" w:rsidRPr="005B4CD5" w:rsidRDefault="007919E3" w:rsidP="00A569A1">
            <w:pPr>
              <w:jc w:val="both"/>
              <w:rPr>
                <w:sz w:val="22"/>
                <w:szCs w:val="22"/>
              </w:rPr>
            </w:pPr>
            <w:r w:rsidRPr="005B4CD5">
              <w:rPr>
                <w:sz w:val="22"/>
                <w:szCs w:val="22"/>
              </w:rPr>
              <w:t>5 radnih dana od pisane obavijesti</w:t>
            </w:r>
          </w:p>
        </w:tc>
      </w:tr>
      <w:tr w:rsidR="007919E3" w:rsidRPr="00654C82" w14:paraId="4BAA355D" w14:textId="77777777" w:rsidTr="00A569A1">
        <w:trPr>
          <w:trHeight w:val="71"/>
        </w:trPr>
        <w:tc>
          <w:tcPr>
            <w:tcW w:w="6663" w:type="dxa"/>
            <w:shd w:val="clear" w:color="auto" w:fill="auto"/>
            <w:vAlign w:val="center"/>
          </w:tcPr>
          <w:p w14:paraId="3FE58EC2" w14:textId="77777777" w:rsidR="007919E3" w:rsidRPr="00654C82" w:rsidRDefault="007919E3" w:rsidP="00A569A1">
            <w:pPr>
              <w:jc w:val="both"/>
              <w:rPr>
                <w:sz w:val="22"/>
                <w:szCs w:val="22"/>
              </w:rPr>
            </w:pPr>
            <w:r w:rsidRPr="00654C82">
              <w:rPr>
                <w:sz w:val="22"/>
                <w:szCs w:val="22"/>
              </w:rPr>
              <w:t>Rok za donošenje Odluke o odobravanju/neodobravanju financijskih sredstava</w:t>
            </w:r>
          </w:p>
        </w:tc>
        <w:tc>
          <w:tcPr>
            <w:tcW w:w="3260" w:type="dxa"/>
            <w:shd w:val="clear" w:color="auto" w:fill="auto"/>
          </w:tcPr>
          <w:p w14:paraId="64A29139" w14:textId="77777777" w:rsidR="007919E3" w:rsidRPr="005B4CD5" w:rsidRDefault="007919E3" w:rsidP="00A569A1">
            <w:pPr>
              <w:jc w:val="both"/>
              <w:rPr>
                <w:sz w:val="22"/>
                <w:szCs w:val="22"/>
              </w:rPr>
            </w:pPr>
            <w:r w:rsidRPr="005B4CD5">
              <w:rPr>
                <w:sz w:val="22"/>
                <w:szCs w:val="22"/>
              </w:rPr>
              <w:t>30 radnih dana od utvrđivanja prijedloga liste za financiranje</w:t>
            </w:r>
          </w:p>
        </w:tc>
      </w:tr>
      <w:tr w:rsidR="007919E3" w:rsidRPr="00654C82" w14:paraId="5D16B441" w14:textId="77777777" w:rsidTr="00A569A1">
        <w:trPr>
          <w:trHeight w:val="71"/>
        </w:trPr>
        <w:tc>
          <w:tcPr>
            <w:tcW w:w="6663" w:type="dxa"/>
            <w:shd w:val="clear" w:color="auto" w:fill="auto"/>
            <w:vAlign w:val="center"/>
          </w:tcPr>
          <w:p w14:paraId="5BCDFBB6" w14:textId="77777777" w:rsidR="007919E3" w:rsidRPr="00654C82" w:rsidRDefault="007919E3" w:rsidP="00A569A1">
            <w:pPr>
              <w:rPr>
                <w:sz w:val="22"/>
                <w:szCs w:val="22"/>
              </w:rPr>
            </w:pPr>
            <w:r w:rsidRPr="00654C82">
              <w:rPr>
                <w:sz w:val="22"/>
                <w:szCs w:val="22"/>
              </w:rPr>
              <w:t xml:space="preserve">Rok za objavu Odluke na mrežnim stranicama Grada </w:t>
            </w:r>
          </w:p>
        </w:tc>
        <w:tc>
          <w:tcPr>
            <w:tcW w:w="3260" w:type="dxa"/>
            <w:shd w:val="clear" w:color="auto" w:fill="auto"/>
          </w:tcPr>
          <w:p w14:paraId="083E6789" w14:textId="77777777" w:rsidR="007919E3" w:rsidRPr="00654C82" w:rsidRDefault="007919E3" w:rsidP="00A569A1">
            <w:pPr>
              <w:jc w:val="both"/>
              <w:rPr>
                <w:sz w:val="22"/>
                <w:szCs w:val="22"/>
              </w:rPr>
            </w:pPr>
            <w:r w:rsidRPr="00654C82">
              <w:rPr>
                <w:sz w:val="22"/>
                <w:szCs w:val="22"/>
              </w:rPr>
              <w:t>8 dana od donošenja Odluke</w:t>
            </w:r>
          </w:p>
        </w:tc>
      </w:tr>
      <w:tr w:rsidR="007919E3" w:rsidRPr="00654C82" w14:paraId="3C2B48C0" w14:textId="77777777" w:rsidTr="00A569A1">
        <w:trPr>
          <w:trHeight w:val="71"/>
        </w:trPr>
        <w:tc>
          <w:tcPr>
            <w:tcW w:w="6663" w:type="dxa"/>
            <w:shd w:val="clear" w:color="auto" w:fill="auto"/>
            <w:vAlign w:val="center"/>
          </w:tcPr>
          <w:p w14:paraId="4B0E1860" w14:textId="77777777" w:rsidR="007919E3" w:rsidRPr="00654C82" w:rsidRDefault="007919E3" w:rsidP="00A569A1">
            <w:pPr>
              <w:rPr>
                <w:sz w:val="22"/>
                <w:szCs w:val="22"/>
              </w:rPr>
            </w:pPr>
            <w:r w:rsidRPr="00654C82">
              <w:rPr>
                <w:sz w:val="22"/>
                <w:szCs w:val="22"/>
              </w:rPr>
              <w:t xml:space="preserve">Rok za dostavu tražene dokumentacije potrebne za sklapanje Ugovora </w:t>
            </w:r>
          </w:p>
        </w:tc>
        <w:tc>
          <w:tcPr>
            <w:tcW w:w="3260" w:type="dxa"/>
            <w:shd w:val="clear" w:color="auto" w:fill="auto"/>
          </w:tcPr>
          <w:p w14:paraId="76C9F0E4" w14:textId="77777777" w:rsidR="007919E3" w:rsidRPr="00654C82" w:rsidRDefault="007919E3" w:rsidP="00A569A1">
            <w:pPr>
              <w:jc w:val="both"/>
              <w:rPr>
                <w:sz w:val="22"/>
                <w:szCs w:val="22"/>
              </w:rPr>
            </w:pPr>
            <w:r w:rsidRPr="00654C82">
              <w:rPr>
                <w:sz w:val="22"/>
                <w:szCs w:val="22"/>
              </w:rPr>
              <w:t>8 dana od</w:t>
            </w:r>
            <w:r>
              <w:rPr>
                <w:sz w:val="22"/>
                <w:szCs w:val="22"/>
              </w:rPr>
              <w:t xml:space="preserve"> dostave</w:t>
            </w:r>
            <w:r w:rsidRPr="00654C82">
              <w:rPr>
                <w:sz w:val="22"/>
                <w:szCs w:val="22"/>
              </w:rPr>
              <w:t xml:space="preserve"> pisane obavijesti</w:t>
            </w:r>
          </w:p>
        </w:tc>
      </w:tr>
      <w:tr w:rsidR="007919E3" w:rsidRPr="00654C82" w14:paraId="13463B2D" w14:textId="77777777" w:rsidTr="00A569A1">
        <w:trPr>
          <w:trHeight w:val="544"/>
        </w:trPr>
        <w:tc>
          <w:tcPr>
            <w:tcW w:w="6663" w:type="dxa"/>
            <w:shd w:val="clear" w:color="auto" w:fill="auto"/>
            <w:vAlign w:val="center"/>
          </w:tcPr>
          <w:p w14:paraId="6392B335" w14:textId="77777777" w:rsidR="007919E3" w:rsidRPr="00654C82" w:rsidRDefault="007919E3" w:rsidP="00A569A1">
            <w:pPr>
              <w:jc w:val="both"/>
              <w:rPr>
                <w:sz w:val="22"/>
                <w:szCs w:val="22"/>
              </w:rPr>
            </w:pPr>
            <w:r w:rsidRPr="00654C82">
              <w:rPr>
                <w:noProof/>
                <w:sz w:val="22"/>
                <w:szCs w:val="22"/>
              </w:rPr>
              <w:t xml:space="preserve">Rok za ugovaranje </w:t>
            </w:r>
          </w:p>
        </w:tc>
        <w:tc>
          <w:tcPr>
            <w:tcW w:w="3260" w:type="dxa"/>
            <w:shd w:val="clear" w:color="auto" w:fill="auto"/>
            <w:vAlign w:val="center"/>
          </w:tcPr>
          <w:p w14:paraId="0DF1E0B5" w14:textId="77777777" w:rsidR="007919E3" w:rsidRPr="00654C82" w:rsidRDefault="007919E3" w:rsidP="00A569A1">
            <w:pPr>
              <w:rPr>
                <w:sz w:val="22"/>
                <w:szCs w:val="22"/>
              </w:rPr>
            </w:pPr>
            <w:r>
              <w:rPr>
                <w:sz w:val="22"/>
                <w:szCs w:val="22"/>
              </w:rPr>
              <w:t>30 dana od objave Odluke</w:t>
            </w:r>
          </w:p>
        </w:tc>
      </w:tr>
    </w:tbl>
    <w:p w14:paraId="71CAA2D1" w14:textId="5D3E3511"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4C9197CA" w:rsidR="000F4CBE" w:rsidRDefault="000F4CBE" w:rsidP="00FE2A25">
      <w:pPr>
        <w:pStyle w:val="TOC1"/>
        <w:numPr>
          <w:ilvl w:val="0"/>
          <w:numId w:val="0"/>
        </w:numPr>
      </w:pPr>
      <w:bookmarkStart w:id="47" w:name="_Toc486424352"/>
    </w:p>
    <w:p w14:paraId="148232DC" w14:textId="60D0C086" w:rsidR="002A3FF6" w:rsidRPr="00654C82" w:rsidRDefault="002A3FF6" w:rsidP="00FE2A25">
      <w:pPr>
        <w:pStyle w:val="TOC1"/>
        <w:numPr>
          <w:ilvl w:val="0"/>
          <w:numId w:val="0"/>
        </w:numPr>
      </w:pPr>
      <w:r w:rsidRPr="00654C82">
        <w:t>POPIS</w:t>
      </w:r>
      <w:r w:rsidR="00662D19" w:rsidRPr="00654C82">
        <w:t xml:space="preserve"> NATJEČAJ</w:t>
      </w:r>
      <w:r w:rsidRPr="00654C82">
        <w:t>NE DOKUMENTACIJE</w:t>
      </w:r>
      <w:bookmarkEnd w:id="47"/>
    </w:p>
    <w:p w14:paraId="2EC26946" w14:textId="77777777" w:rsidR="004352EE" w:rsidRPr="00654C82" w:rsidRDefault="004352EE" w:rsidP="004352EE">
      <w:pPr>
        <w:rPr>
          <w:sz w:val="22"/>
          <w:szCs w:val="22"/>
          <w:lang w:eastAsia="en-US"/>
        </w:rPr>
      </w:pPr>
    </w:p>
    <w:p w14:paraId="4B26E57B" w14:textId="3A5AA3E4" w:rsidR="002A3FF6" w:rsidRPr="00654C82" w:rsidRDefault="00FE2A25" w:rsidP="001C179E">
      <w:pPr>
        <w:spacing w:after="240"/>
        <w:rPr>
          <w:smallCaps/>
          <w:noProof/>
          <w:sz w:val="22"/>
          <w:szCs w:val="22"/>
        </w:rPr>
      </w:pPr>
      <w:bookmarkStart w:id="48"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64C0" w:rsidRDefault="00771A68" w:rsidP="004E0632">
      <w:pPr>
        <w:numPr>
          <w:ilvl w:val="0"/>
          <w:numId w:val="6"/>
        </w:numPr>
        <w:rPr>
          <w:noProof/>
          <w:sz w:val="22"/>
          <w:szCs w:val="22"/>
        </w:rPr>
      </w:pPr>
      <w:bookmarkStart w:id="49" w:name="_Toc40507661"/>
      <w:bookmarkEnd w:id="48"/>
      <w:r w:rsidRPr="006564C0">
        <w:rPr>
          <w:noProof/>
          <w:sz w:val="22"/>
          <w:szCs w:val="22"/>
        </w:rPr>
        <w:t xml:space="preserve">Obrazac A1 </w:t>
      </w:r>
      <w:r w:rsidR="00F145CB" w:rsidRPr="006564C0">
        <w:rPr>
          <w:noProof/>
          <w:sz w:val="22"/>
          <w:szCs w:val="22"/>
        </w:rPr>
        <w:t>Prijavni obrazac</w:t>
      </w:r>
      <w:r w:rsidR="002A3FF6" w:rsidRPr="006564C0">
        <w:rPr>
          <w:noProof/>
          <w:sz w:val="22"/>
          <w:szCs w:val="22"/>
        </w:rPr>
        <w:t xml:space="preserve"> koj</w:t>
      </w:r>
      <w:r w:rsidR="00F145CB" w:rsidRPr="006564C0">
        <w:rPr>
          <w:noProof/>
          <w:sz w:val="22"/>
          <w:szCs w:val="22"/>
        </w:rPr>
        <w:t>i</w:t>
      </w:r>
      <w:r w:rsidR="002A3FF6" w:rsidRPr="006564C0">
        <w:rPr>
          <w:noProof/>
          <w:sz w:val="22"/>
          <w:szCs w:val="22"/>
        </w:rPr>
        <w:t xml:space="preserve"> se podnosi  isključivo u elektroničkom obliku putem </w:t>
      </w:r>
      <w:r w:rsidR="002A3FF6" w:rsidRPr="006564C0">
        <w:rPr>
          <w:i/>
          <w:iCs/>
          <w:noProof/>
          <w:sz w:val="22"/>
          <w:szCs w:val="22"/>
        </w:rPr>
        <w:t>online</w:t>
      </w:r>
      <w:r w:rsidR="002A3FF6" w:rsidRPr="006564C0">
        <w:rPr>
          <w:noProof/>
          <w:sz w:val="22"/>
          <w:szCs w:val="22"/>
        </w:rPr>
        <w:t xml:space="preserve"> servisa e-Pisarnice</w:t>
      </w:r>
    </w:p>
    <w:p w14:paraId="0B6246B1" w14:textId="3C350E09" w:rsidR="005D26FF" w:rsidRPr="006564C0" w:rsidRDefault="005D26FF" w:rsidP="004E0632">
      <w:pPr>
        <w:numPr>
          <w:ilvl w:val="0"/>
          <w:numId w:val="6"/>
        </w:numPr>
        <w:rPr>
          <w:noProof/>
          <w:sz w:val="22"/>
          <w:szCs w:val="22"/>
        </w:rPr>
      </w:pPr>
      <w:r w:rsidRPr="006564C0">
        <w:rPr>
          <w:noProof/>
          <w:sz w:val="22"/>
          <w:szCs w:val="22"/>
        </w:rPr>
        <w:t xml:space="preserve">Obrazac </w:t>
      </w:r>
      <w:bookmarkStart w:id="50" w:name="_Hlk121835867"/>
      <w:r w:rsidRPr="006564C0">
        <w:rPr>
          <w:noProof/>
          <w:sz w:val="22"/>
          <w:szCs w:val="22"/>
        </w:rPr>
        <w:t xml:space="preserve">A2 Troškovnik programa ili projekta </w:t>
      </w:r>
      <w:bookmarkEnd w:id="50"/>
    </w:p>
    <w:p w14:paraId="3C05CA6F" w14:textId="083DE5C8" w:rsidR="00F145CB" w:rsidRPr="006564C0" w:rsidRDefault="002A3FF6" w:rsidP="00F145CB">
      <w:pPr>
        <w:numPr>
          <w:ilvl w:val="0"/>
          <w:numId w:val="6"/>
        </w:numPr>
        <w:rPr>
          <w:bCs/>
          <w:noProof/>
          <w:sz w:val="22"/>
          <w:szCs w:val="22"/>
        </w:rPr>
      </w:pPr>
      <w:bookmarkStart w:id="51" w:name="_Hlk121835901"/>
      <w:r w:rsidRPr="006564C0">
        <w:rPr>
          <w:noProof/>
          <w:sz w:val="22"/>
          <w:szCs w:val="22"/>
        </w:rPr>
        <w:t xml:space="preserve">Obrazac </w:t>
      </w:r>
      <w:r w:rsidR="005707D1" w:rsidRPr="006564C0">
        <w:rPr>
          <w:noProof/>
          <w:sz w:val="22"/>
          <w:szCs w:val="22"/>
        </w:rPr>
        <w:t xml:space="preserve">A3 </w:t>
      </w:r>
      <w:r w:rsidRPr="006564C0">
        <w:rPr>
          <w:noProof/>
          <w:sz w:val="22"/>
          <w:szCs w:val="22"/>
        </w:rPr>
        <w:t>Izjav</w:t>
      </w:r>
      <w:r w:rsidR="005707D1" w:rsidRPr="006564C0">
        <w:rPr>
          <w:noProof/>
          <w:sz w:val="22"/>
          <w:szCs w:val="22"/>
        </w:rPr>
        <w:t>a</w:t>
      </w:r>
      <w:r w:rsidRPr="006564C0">
        <w:rPr>
          <w:noProof/>
          <w:sz w:val="22"/>
          <w:szCs w:val="22"/>
        </w:rPr>
        <w:t xml:space="preserve"> o partnerstvu </w:t>
      </w:r>
      <w:bookmarkStart w:id="52" w:name="_Hlk124499049"/>
      <w:r w:rsidR="00F145CB" w:rsidRPr="006564C0">
        <w:rPr>
          <w:bCs/>
          <w:noProof/>
          <w:sz w:val="22"/>
          <w:szCs w:val="22"/>
        </w:rPr>
        <w:t>(ukoliko se program ili projekt provodi s partnerom/ima).</w:t>
      </w:r>
    </w:p>
    <w:bookmarkEnd w:id="52"/>
    <w:p w14:paraId="5DE26057" w14:textId="50938EFA" w:rsidR="002A3FF6" w:rsidRPr="006564C0" w:rsidRDefault="002A3FF6" w:rsidP="00527777">
      <w:pPr>
        <w:ind w:left="360"/>
        <w:rPr>
          <w:noProof/>
          <w:sz w:val="22"/>
          <w:szCs w:val="22"/>
        </w:rPr>
      </w:pPr>
    </w:p>
    <w:bookmarkEnd w:id="51"/>
    <w:p w14:paraId="77E101D6" w14:textId="77777777" w:rsidR="005D26FF" w:rsidRPr="006564C0" w:rsidRDefault="005D26FF" w:rsidP="005D26FF">
      <w:pPr>
        <w:ind w:left="720"/>
        <w:rPr>
          <w:noProof/>
          <w:sz w:val="22"/>
          <w:szCs w:val="22"/>
        </w:rPr>
      </w:pPr>
    </w:p>
    <w:p w14:paraId="621DC4A8" w14:textId="15F08EFD" w:rsidR="00372AF4" w:rsidRPr="006564C0" w:rsidRDefault="00372AF4" w:rsidP="003D1D11">
      <w:pPr>
        <w:jc w:val="both"/>
        <w:rPr>
          <w:sz w:val="22"/>
          <w:szCs w:val="22"/>
        </w:rPr>
      </w:pPr>
      <w:r w:rsidRPr="006564C0">
        <w:rPr>
          <w:sz w:val="22"/>
          <w:szCs w:val="22"/>
        </w:rPr>
        <w:t>Obra</w:t>
      </w:r>
      <w:r w:rsidR="000531E6" w:rsidRPr="006564C0">
        <w:rPr>
          <w:sz w:val="22"/>
          <w:szCs w:val="22"/>
        </w:rPr>
        <w:t>zac</w:t>
      </w:r>
      <w:r w:rsidRPr="006564C0">
        <w:rPr>
          <w:sz w:val="22"/>
          <w:szCs w:val="22"/>
        </w:rPr>
        <w:t xml:space="preserve"> </w:t>
      </w:r>
      <w:r w:rsidR="000531E6" w:rsidRPr="006564C0">
        <w:rPr>
          <w:noProof/>
          <w:sz w:val="22"/>
          <w:szCs w:val="22"/>
        </w:rPr>
        <w:t xml:space="preserve">A2 Troškovnik programa ili projekta </w:t>
      </w:r>
      <w:r w:rsidRPr="006564C0">
        <w:rPr>
          <w:sz w:val="22"/>
          <w:szCs w:val="22"/>
        </w:rPr>
        <w:t xml:space="preserve">potrebno je </w:t>
      </w:r>
      <w:r w:rsidRPr="006564C0">
        <w:rPr>
          <w:b/>
          <w:bCs/>
          <w:sz w:val="22"/>
          <w:szCs w:val="22"/>
        </w:rPr>
        <w:t>ispuniti i učitati</w:t>
      </w:r>
      <w:r w:rsidRPr="006564C0">
        <w:rPr>
          <w:sz w:val="22"/>
          <w:szCs w:val="22"/>
        </w:rPr>
        <w:t>, a obrazac</w:t>
      </w:r>
      <w:r w:rsidR="000531E6" w:rsidRPr="006564C0">
        <w:rPr>
          <w:sz w:val="22"/>
          <w:szCs w:val="22"/>
        </w:rPr>
        <w:t xml:space="preserve"> </w:t>
      </w:r>
      <w:r w:rsidR="000531E6" w:rsidRPr="006564C0">
        <w:rPr>
          <w:noProof/>
          <w:sz w:val="22"/>
          <w:szCs w:val="22"/>
        </w:rPr>
        <w:t xml:space="preserve">A3 Izjava o partnerstvu </w:t>
      </w:r>
      <w:r w:rsidRPr="006564C0">
        <w:rPr>
          <w:sz w:val="22"/>
          <w:szCs w:val="22"/>
        </w:rPr>
        <w:t xml:space="preserve">potrebno je </w:t>
      </w:r>
      <w:r w:rsidRPr="006564C0">
        <w:rPr>
          <w:b/>
          <w:bCs/>
          <w:sz w:val="22"/>
          <w:szCs w:val="22"/>
        </w:rPr>
        <w:t xml:space="preserve">ispuniti, potpisati i učitati </w:t>
      </w:r>
      <w:r w:rsidRPr="006564C0">
        <w:rPr>
          <w:sz w:val="22"/>
          <w:szCs w:val="22"/>
        </w:rPr>
        <w:t xml:space="preserve">u Prijavu na Javni natječaj, na način kako je opisano u korisničkim uputama za Podnositelje prijava za korištenje modula </w:t>
      </w:r>
      <w:proofErr w:type="spellStart"/>
      <w:r w:rsidRPr="006564C0">
        <w:rPr>
          <w:sz w:val="22"/>
          <w:szCs w:val="22"/>
        </w:rPr>
        <w:t>ePrijavnice</w:t>
      </w:r>
      <w:proofErr w:type="spellEnd"/>
      <w:r w:rsidRPr="006564C0">
        <w:rPr>
          <w:sz w:val="22"/>
          <w:szCs w:val="22"/>
        </w:rPr>
        <w:t>.</w:t>
      </w:r>
    </w:p>
    <w:p w14:paraId="0BFBA2EE" w14:textId="77777777" w:rsidR="001C179E" w:rsidRPr="006564C0" w:rsidRDefault="001C179E" w:rsidP="002A3FF6">
      <w:pPr>
        <w:rPr>
          <w:noProof/>
          <w:sz w:val="22"/>
          <w:szCs w:val="22"/>
        </w:rPr>
      </w:pPr>
    </w:p>
    <w:p w14:paraId="19877C10" w14:textId="5A88C4D3" w:rsidR="00657A24" w:rsidRPr="006564C0" w:rsidRDefault="00657A24" w:rsidP="00C52CEB">
      <w:pPr>
        <w:ind w:firstLine="360"/>
        <w:jc w:val="both"/>
        <w:rPr>
          <w:noProof/>
          <w:sz w:val="22"/>
          <w:szCs w:val="22"/>
        </w:rPr>
      </w:pPr>
    </w:p>
    <w:p w14:paraId="5F673E33" w14:textId="77777777" w:rsidR="00657A24" w:rsidRPr="003A48AD" w:rsidRDefault="00657A24" w:rsidP="00657A24">
      <w:pPr>
        <w:spacing w:after="240"/>
        <w:rPr>
          <w:smallCaps/>
          <w:noProof/>
          <w:sz w:val="22"/>
          <w:szCs w:val="22"/>
        </w:rPr>
      </w:pPr>
      <w:r w:rsidRPr="006564C0">
        <w:rPr>
          <w:smallCaps/>
          <w:noProof/>
          <w:sz w:val="22"/>
          <w:szCs w:val="22"/>
        </w:rPr>
        <w:t xml:space="preserve">OBRASCI ZA DODATNU DOKUMENTACIJU: </w:t>
      </w:r>
    </w:p>
    <w:p w14:paraId="16CA00FF" w14:textId="7D4A83F1" w:rsidR="00657A24" w:rsidRPr="006564C0" w:rsidRDefault="00657A24" w:rsidP="00657A24">
      <w:pPr>
        <w:pStyle w:val="ListParagraph"/>
        <w:numPr>
          <w:ilvl w:val="0"/>
          <w:numId w:val="9"/>
        </w:numPr>
        <w:rPr>
          <w:bCs/>
          <w:iCs/>
          <w:sz w:val="22"/>
          <w:szCs w:val="22"/>
        </w:rPr>
      </w:pPr>
      <w:r w:rsidRPr="006564C0">
        <w:rPr>
          <w:bCs/>
          <w:iCs/>
          <w:sz w:val="22"/>
          <w:szCs w:val="22"/>
        </w:rPr>
        <w:t>Obrazac A</w:t>
      </w:r>
      <w:r w:rsidR="000531E6" w:rsidRPr="006564C0">
        <w:rPr>
          <w:bCs/>
          <w:iCs/>
          <w:sz w:val="22"/>
          <w:szCs w:val="22"/>
        </w:rPr>
        <w:t>4</w:t>
      </w:r>
      <w:r w:rsidRPr="006564C0">
        <w:rPr>
          <w:bCs/>
          <w:iCs/>
          <w:sz w:val="22"/>
          <w:szCs w:val="22"/>
        </w:rPr>
        <w:t xml:space="preserve"> Izjava o nepostojanju dvostrukog financiranja</w:t>
      </w:r>
    </w:p>
    <w:p w14:paraId="5E9501A3" w14:textId="56B127D7" w:rsidR="00657A24" w:rsidRPr="006564C0" w:rsidRDefault="00657A24" w:rsidP="00657A24">
      <w:pPr>
        <w:pStyle w:val="ListParagraph"/>
        <w:numPr>
          <w:ilvl w:val="0"/>
          <w:numId w:val="9"/>
        </w:numPr>
        <w:spacing w:after="240" w:line="276" w:lineRule="auto"/>
        <w:rPr>
          <w:bCs/>
          <w:iCs/>
          <w:sz w:val="22"/>
          <w:szCs w:val="22"/>
        </w:rPr>
      </w:pPr>
      <w:r w:rsidRPr="006564C0">
        <w:rPr>
          <w:sz w:val="22"/>
          <w:szCs w:val="22"/>
        </w:rPr>
        <w:t>Izjava o suglasnosti za uvid u kaznenu evidenciju</w:t>
      </w:r>
    </w:p>
    <w:p w14:paraId="655241AA" w14:textId="77777777" w:rsidR="00D46D9B" w:rsidRPr="006564C0" w:rsidRDefault="00D46D9B" w:rsidP="00D46D9B">
      <w:pPr>
        <w:pStyle w:val="ListParagraph"/>
        <w:spacing w:after="240" w:line="276" w:lineRule="auto"/>
        <w:rPr>
          <w:bCs/>
          <w:iCs/>
          <w:sz w:val="22"/>
          <w:szCs w:val="22"/>
        </w:rPr>
      </w:pPr>
    </w:p>
    <w:p w14:paraId="40FC7FBD" w14:textId="55D3E76F" w:rsidR="002A3FF6" w:rsidRPr="006564C0" w:rsidRDefault="002A3FF6" w:rsidP="001C179E">
      <w:pPr>
        <w:spacing w:after="240"/>
        <w:rPr>
          <w:smallCaps/>
          <w:noProof/>
          <w:sz w:val="22"/>
          <w:szCs w:val="22"/>
        </w:rPr>
      </w:pPr>
      <w:bookmarkStart w:id="53" w:name="_Hlk29289672"/>
      <w:r w:rsidRPr="006564C0">
        <w:rPr>
          <w:smallCaps/>
          <w:noProof/>
          <w:sz w:val="22"/>
          <w:szCs w:val="22"/>
        </w:rPr>
        <w:t>OBRASCI ZA PROCJENU PROGRAMA ILI PROJEKTA</w:t>
      </w:r>
      <w:r w:rsidR="00A92EFD" w:rsidRPr="006564C0">
        <w:rPr>
          <w:smallCaps/>
          <w:noProof/>
          <w:sz w:val="22"/>
          <w:szCs w:val="22"/>
        </w:rPr>
        <w:t>:</w:t>
      </w:r>
      <w:r w:rsidRPr="006564C0">
        <w:rPr>
          <w:smallCaps/>
          <w:noProof/>
          <w:sz w:val="22"/>
          <w:szCs w:val="22"/>
        </w:rPr>
        <w:t xml:space="preserve">  </w:t>
      </w:r>
    </w:p>
    <w:p w14:paraId="258AF7E1" w14:textId="30EBA839" w:rsidR="00AF3B3D" w:rsidRPr="001449EE" w:rsidRDefault="002A3FF6" w:rsidP="004E0632">
      <w:pPr>
        <w:numPr>
          <w:ilvl w:val="0"/>
          <w:numId w:val="7"/>
        </w:numPr>
        <w:jc w:val="both"/>
        <w:rPr>
          <w:bCs/>
          <w:iCs/>
          <w:sz w:val="22"/>
          <w:szCs w:val="22"/>
        </w:rPr>
      </w:pPr>
      <w:r w:rsidRPr="006564C0">
        <w:rPr>
          <w:smallCaps/>
          <w:noProof/>
          <w:sz w:val="22"/>
          <w:szCs w:val="22"/>
        </w:rPr>
        <w:t>O</w:t>
      </w:r>
      <w:r w:rsidRPr="006564C0">
        <w:rPr>
          <w:noProof/>
          <w:sz w:val="22"/>
          <w:szCs w:val="22"/>
        </w:rPr>
        <w:t xml:space="preserve">brazac </w:t>
      </w:r>
      <w:r w:rsidR="005707D1" w:rsidRPr="006564C0">
        <w:rPr>
          <w:noProof/>
          <w:sz w:val="22"/>
          <w:szCs w:val="22"/>
        </w:rPr>
        <w:t>B2 O</w:t>
      </w:r>
      <w:r w:rsidRPr="006564C0">
        <w:rPr>
          <w:noProof/>
          <w:sz w:val="22"/>
          <w:szCs w:val="22"/>
        </w:rPr>
        <w:t>cjen</w:t>
      </w:r>
      <w:r w:rsidR="005707D1" w:rsidRPr="006564C0">
        <w:rPr>
          <w:noProof/>
          <w:sz w:val="22"/>
          <w:szCs w:val="22"/>
        </w:rPr>
        <w:t>a</w:t>
      </w:r>
      <w:r w:rsidRPr="006564C0">
        <w:rPr>
          <w:noProof/>
          <w:sz w:val="22"/>
          <w:szCs w:val="22"/>
        </w:rPr>
        <w:t xml:space="preserve"> kvalitete</w:t>
      </w:r>
      <w:r w:rsidR="005707D1" w:rsidRPr="006564C0">
        <w:rPr>
          <w:noProof/>
          <w:sz w:val="22"/>
          <w:szCs w:val="22"/>
        </w:rPr>
        <w:t>,</w:t>
      </w:r>
      <w:r w:rsidR="00A953B0" w:rsidRPr="006564C0">
        <w:rPr>
          <w:noProof/>
          <w:sz w:val="22"/>
          <w:szCs w:val="22"/>
        </w:rPr>
        <w:t xml:space="preserve"> </w:t>
      </w:r>
      <w:r w:rsidRPr="006564C0">
        <w:rPr>
          <w:noProof/>
          <w:sz w:val="22"/>
          <w:szCs w:val="22"/>
        </w:rPr>
        <w:t>vrijednosti programa ili projekta</w:t>
      </w:r>
    </w:p>
    <w:p w14:paraId="5BA167F9" w14:textId="77777777" w:rsidR="001449EE" w:rsidRPr="006564C0" w:rsidRDefault="001449EE" w:rsidP="001449EE">
      <w:pPr>
        <w:ind w:left="360"/>
        <w:jc w:val="both"/>
        <w:rPr>
          <w:bCs/>
          <w:iCs/>
          <w:sz w:val="22"/>
          <w:szCs w:val="22"/>
        </w:rPr>
      </w:pPr>
    </w:p>
    <w:bookmarkEnd w:id="53"/>
    <w:p w14:paraId="462418BC" w14:textId="70002271" w:rsidR="002A3FF6" w:rsidRPr="00654C82" w:rsidRDefault="002A3FF6" w:rsidP="002A3FF6">
      <w:pPr>
        <w:spacing w:after="240"/>
        <w:rPr>
          <w:sz w:val="22"/>
          <w:szCs w:val="22"/>
        </w:rPr>
      </w:pPr>
      <w:r w:rsidRPr="00654C82">
        <w:rPr>
          <w:smallCaps/>
          <w:noProof/>
          <w:sz w:val="22"/>
          <w:szCs w:val="22"/>
        </w:rPr>
        <w:lastRenderedPageBreak/>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9"/>
    <w:p w14:paraId="39AE0B5B" w14:textId="06860350" w:rsidR="00180727" w:rsidRDefault="00AF4C3A" w:rsidP="00180727">
      <w:pPr>
        <w:pStyle w:val="ListParagraph"/>
        <w:numPr>
          <w:ilvl w:val="1"/>
          <w:numId w:val="16"/>
        </w:numPr>
        <w:ind w:left="284" w:hanging="284"/>
        <w:jc w:val="both"/>
        <w:rPr>
          <w:bCs/>
          <w:iCs/>
          <w:sz w:val="22"/>
          <w:szCs w:val="22"/>
        </w:rPr>
      </w:pPr>
      <w:r w:rsidRPr="000F4CBE">
        <w:rPr>
          <w:bCs/>
          <w:iCs/>
          <w:sz w:val="22"/>
          <w:szCs w:val="22"/>
        </w:rPr>
        <w:t xml:space="preserve">Korisničke upute za Podnositelje prijava za </w:t>
      </w:r>
      <w:r w:rsidRPr="00D1241B">
        <w:rPr>
          <w:bCs/>
          <w:iCs/>
          <w:sz w:val="22"/>
          <w:szCs w:val="22"/>
        </w:rPr>
        <w:t xml:space="preserve">korištenje modula </w:t>
      </w:r>
      <w:proofErr w:type="spellStart"/>
      <w:r w:rsidRPr="00D1241B">
        <w:rPr>
          <w:bCs/>
          <w:iCs/>
          <w:sz w:val="22"/>
          <w:szCs w:val="22"/>
        </w:rPr>
        <w:t>ePrijavnice</w:t>
      </w:r>
      <w:proofErr w:type="spellEnd"/>
      <w:r w:rsidR="009B4381" w:rsidRPr="00D1241B">
        <w:rPr>
          <w:bCs/>
          <w:iCs/>
          <w:sz w:val="22"/>
          <w:szCs w:val="22"/>
        </w:rPr>
        <w:t>;</w:t>
      </w:r>
    </w:p>
    <w:p w14:paraId="1C009ABF" w14:textId="3DBE30EE" w:rsidR="00A70225" w:rsidRPr="00A70225" w:rsidRDefault="00A70225" w:rsidP="00A70225">
      <w:pPr>
        <w:pStyle w:val="ListParagraph"/>
        <w:numPr>
          <w:ilvl w:val="1"/>
          <w:numId w:val="16"/>
        </w:numPr>
        <w:tabs>
          <w:tab w:val="clear" w:pos="2148"/>
          <w:tab w:val="num" w:pos="284"/>
        </w:tabs>
        <w:ind w:left="284" w:hanging="284"/>
        <w:jc w:val="both"/>
        <w:rPr>
          <w:sz w:val="22"/>
          <w:szCs w:val="22"/>
        </w:rPr>
      </w:pPr>
      <w:r w:rsidRPr="00A70225">
        <w:rPr>
          <w:sz w:val="22"/>
          <w:szCs w:val="22"/>
        </w:rPr>
        <w:t xml:space="preserve">Pravilnik o financiranju udruga iz proračuna Grada Zagreba (Službeni glasnik Grada Zagreba </w:t>
      </w:r>
      <w:hyperlink r:id="rId13" w:anchor="/app/akt?id=b1494743-90f1-4641-ab5d-64338b4ce394" w:tgtFrame="_blank" w:history="1">
        <w:r w:rsidRPr="00A70225">
          <w:rPr>
            <w:rStyle w:val="Hyperlink"/>
            <w:color w:val="auto"/>
            <w:sz w:val="22"/>
            <w:szCs w:val="22"/>
            <w:shd w:val="clear" w:color="auto" w:fill="FFFFFF"/>
          </w:rPr>
          <w:t>19/19</w:t>
        </w:r>
      </w:hyperlink>
      <w:r w:rsidRPr="00A70225">
        <w:rPr>
          <w:sz w:val="22"/>
          <w:szCs w:val="22"/>
          <w:shd w:val="clear" w:color="auto" w:fill="FFFFFF"/>
        </w:rPr>
        <w:t>, </w:t>
      </w:r>
      <w:hyperlink r:id="rId14" w:anchor="/app/akt?id=8e2a471e-ad63-417f-8b7e-d4ca1a64f5f0" w:tgtFrame="_blank" w:history="1">
        <w:r w:rsidRPr="00A70225">
          <w:rPr>
            <w:rStyle w:val="Hyperlink"/>
            <w:color w:val="auto"/>
            <w:sz w:val="22"/>
            <w:szCs w:val="22"/>
            <w:shd w:val="clear" w:color="auto" w:fill="FFFFFF"/>
          </w:rPr>
          <w:t>18/21</w:t>
        </w:r>
      </w:hyperlink>
      <w:r w:rsidRPr="00A70225">
        <w:rPr>
          <w:sz w:val="22"/>
          <w:szCs w:val="22"/>
          <w:shd w:val="clear" w:color="auto" w:fill="FFFFFF"/>
        </w:rPr>
        <w:t>, </w:t>
      </w:r>
      <w:hyperlink r:id="rId15" w:anchor="/app/akt?id=98f66966-bde3-4049-ab0f-0e16652e3666" w:tgtFrame="_blank" w:history="1">
        <w:r w:rsidRPr="00A70225">
          <w:rPr>
            <w:rStyle w:val="Hyperlink"/>
            <w:color w:val="auto"/>
            <w:sz w:val="22"/>
            <w:szCs w:val="22"/>
            <w:shd w:val="clear" w:color="auto" w:fill="FFFFFF"/>
          </w:rPr>
          <w:t>6/22</w:t>
        </w:r>
      </w:hyperlink>
      <w:r w:rsidRPr="00A70225">
        <w:rPr>
          <w:sz w:val="22"/>
          <w:szCs w:val="22"/>
        </w:rPr>
        <w:t xml:space="preserve"> i </w:t>
      </w:r>
      <w:hyperlink r:id="rId16" w:anchor="/app/akt?id=b7b375df-cd24-45d2-ab44-4aca8d102d21" w:history="1">
        <w:r w:rsidRPr="00A70225">
          <w:rPr>
            <w:rStyle w:val="Hyperlink"/>
            <w:color w:val="auto"/>
            <w:sz w:val="22"/>
            <w:szCs w:val="22"/>
          </w:rPr>
          <w:t>40/22</w:t>
        </w:r>
      </w:hyperlink>
      <w:r w:rsidRPr="00A70225">
        <w:rPr>
          <w:sz w:val="22"/>
          <w:szCs w:val="22"/>
          <w:shd w:val="clear" w:color="auto" w:fill="FFFFFF"/>
        </w:rPr>
        <w:t>)</w:t>
      </w:r>
    </w:p>
    <w:p w14:paraId="1AC363E8" w14:textId="0D6112EE" w:rsidR="00657A24" w:rsidRPr="00A70225" w:rsidRDefault="00AF4C3A" w:rsidP="00A70225">
      <w:pPr>
        <w:pStyle w:val="ListParagraph"/>
        <w:numPr>
          <w:ilvl w:val="1"/>
          <w:numId w:val="16"/>
        </w:numPr>
        <w:ind w:left="284" w:hanging="284"/>
        <w:jc w:val="both"/>
        <w:rPr>
          <w:bCs/>
          <w:iCs/>
          <w:sz w:val="22"/>
          <w:szCs w:val="22"/>
        </w:rPr>
      </w:pPr>
      <w:r w:rsidRPr="00A70225">
        <w:rPr>
          <w:bCs/>
          <w:iCs/>
          <w:sz w:val="22"/>
          <w:szCs w:val="22"/>
        </w:rPr>
        <w:t>Program financiranja udruga iz područja</w:t>
      </w:r>
      <w:r w:rsidR="00B62F3B" w:rsidRPr="00A70225">
        <w:rPr>
          <w:bCs/>
          <w:iCs/>
          <w:sz w:val="22"/>
          <w:szCs w:val="22"/>
        </w:rPr>
        <w:t xml:space="preserve"> prevencije neprihvatljivog ponašanja djece i mladeži </w:t>
      </w:r>
      <w:r w:rsidRPr="00A70225">
        <w:rPr>
          <w:bCs/>
          <w:iCs/>
          <w:sz w:val="22"/>
          <w:szCs w:val="22"/>
        </w:rPr>
        <w:t xml:space="preserve">u </w:t>
      </w:r>
      <w:r w:rsidR="00744999" w:rsidRPr="00A70225">
        <w:rPr>
          <w:bCs/>
          <w:iCs/>
          <w:sz w:val="22"/>
          <w:szCs w:val="22"/>
        </w:rPr>
        <w:t>2024</w:t>
      </w:r>
      <w:r w:rsidRPr="00A70225">
        <w:rPr>
          <w:bCs/>
          <w:iCs/>
          <w:sz w:val="22"/>
          <w:szCs w:val="22"/>
        </w:rPr>
        <w:t>.</w:t>
      </w:r>
      <w:r w:rsidR="00D1241B" w:rsidRPr="00A70225">
        <w:rPr>
          <w:bCs/>
          <w:iCs/>
          <w:sz w:val="22"/>
          <w:szCs w:val="22"/>
        </w:rPr>
        <w:t xml:space="preserve"> (Službeni glasnik Grada Zagreba </w:t>
      </w:r>
      <w:hyperlink r:id="rId17" w:anchor="/app/akt?id=7f0e52eb-e646-4fc4-8a90-97afeeb84a48" w:history="1">
        <w:r w:rsidR="00D1241B" w:rsidRPr="00A70225">
          <w:rPr>
            <w:rStyle w:val="Hyperlink"/>
            <w:bCs/>
            <w:iCs/>
            <w:color w:val="auto"/>
            <w:sz w:val="22"/>
            <w:szCs w:val="22"/>
          </w:rPr>
          <w:t>44/23</w:t>
        </w:r>
      </w:hyperlink>
      <w:r w:rsidR="00D1241B" w:rsidRPr="00A70225">
        <w:rPr>
          <w:bCs/>
          <w:iCs/>
          <w:sz w:val="22"/>
          <w:szCs w:val="22"/>
        </w:rPr>
        <w:t>)</w:t>
      </w:r>
      <w:r w:rsidR="006564C0" w:rsidRPr="00A70225">
        <w:rPr>
          <w:bCs/>
          <w:iCs/>
          <w:sz w:val="22"/>
          <w:szCs w:val="22"/>
        </w:rPr>
        <w:t>;</w:t>
      </w:r>
    </w:p>
    <w:p w14:paraId="20AED942" w14:textId="3E916D30" w:rsidR="000D6F07" w:rsidRPr="00D1241B" w:rsidRDefault="000D6F07" w:rsidP="000F4CBE">
      <w:pPr>
        <w:pStyle w:val="ListParagraph"/>
        <w:numPr>
          <w:ilvl w:val="1"/>
          <w:numId w:val="16"/>
        </w:numPr>
        <w:ind w:left="284" w:hanging="284"/>
        <w:jc w:val="both"/>
        <w:rPr>
          <w:sz w:val="22"/>
          <w:szCs w:val="22"/>
        </w:rPr>
      </w:pPr>
      <w:r w:rsidRPr="00D1241B">
        <w:rPr>
          <w:bCs/>
          <w:iCs/>
          <w:sz w:val="22"/>
          <w:szCs w:val="22"/>
        </w:rPr>
        <w:t>Popis najčešćih nedostataka</w:t>
      </w:r>
      <w:r w:rsidR="006564C0" w:rsidRPr="00D1241B">
        <w:rPr>
          <w:bCs/>
          <w:iCs/>
          <w:sz w:val="22"/>
          <w:szCs w:val="22"/>
        </w:rPr>
        <w:t>.</w:t>
      </w:r>
    </w:p>
    <w:p w14:paraId="33397ABD" w14:textId="77777777" w:rsidR="002A3FF6" w:rsidRPr="00D1241B" w:rsidRDefault="002A3FF6" w:rsidP="000F4CBE">
      <w:pPr>
        <w:ind w:left="284" w:hanging="284"/>
        <w:jc w:val="both"/>
        <w:rPr>
          <w:noProof/>
          <w:sz w:val="22"/>
          <w:szCs w:val="22"/>
          <w:lang w:eastAsia="en-GB"/>
        </w:rPr>
      </w:pPr>
    </w:p>
    <w:sectPr w:rsidR="002A3FF6" w:rsidRPr="00D1241B">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0F2E5" w14:textId="77777777" w:rsidR="001641DF" w:rsidRDefault="001641DF" w:rsidP="00AC2054">
      <w:r>
        <w:separator/>
      </w:r>
    </w:p>
  </w:endnote>
  <w:endnote w:type="continuationSeparator" w:id="0">
    <w:p w14:paraId="327EE1D4" w14:textId="77777777" w:rsidR="001641DF" w:rsidRDefault="001641DF"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4EDE3538" w:rsidR="003B1ABC" w:rsidRDefault="003B1ABC">
        <w:pPr>
          <w:pStyle w:val="Footer"/>
          <w:jc w:val="right"/>
        </w:pPr>
        <w:r>
          <w:fldChar w:fldCharType="begin"/>
        </w:r>
        <w:r>
          <w:instrText>PAGE   \* MERGEFORMAT</w:instrText>
        </w:r>
        <w:r>
          <w:fldChar w:fldCharType="separate"/>
        </w:r>
        <w:r w:rsidR="005427CB">
          <w:rPr>
            <w:noProof/>
          </w:rPr>
          <w:t>16</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114BD" w14:textId="77777777" w:rsidR="001641DF" w:rsidRDefault="001641DF" w:rsidP="00AC2054">
      <w:r>
        <w:separator/>
      </w:r>
    </w:p>
  </w:footnote>
  <w:footnote w:type="continuationSeparator" w:id="0">
    <w:p w14:paraId="4D9255EF" w14:textId="77777777" w:rsidR="001641DF" w:rsidRDefault="001641DF"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5109AC"/>
    <w:multiLevelType w:val="hybridMultilevel"/>
    <w:tmpl w:val="62CECFEE"/>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486F1E"/>
    <w:multiLevelType w:val="hybridMultilevel"/>
    <w:tmpl w:val="ED464B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20AF0701"/>
    <w:multiLevelType w:val="hybridMultilevel"/>
    <w:tmpl w:val="DEFA9D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F72968"/>
    <w:multiLevelType w:val="multilevel"/>
    <w:tmpl w:val="025CFF8E"/>
    <w:lvl w:ilvl="0">
      <w:start w:val="1"/>
      <w:numFmt w:val="decimal"/>
      <w:pStyle w:val="TOC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2"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6"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7"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9"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D812A99"/>
    <w:multiLevelType w:val="hybridMultilevel"/>
    <w:tmpl w:val="0AE2F000"/>
    <w:lvl w:ilvl="0" w:tplc="C64E14DA">
      <w:start w:val="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3"/>
  </w:num>
  <w:num w:numId="3">
    <w:abstractNumId w:val="0"/>
  </w:num>
  <w:num w:numId="4">
    <w:abstractNumId w:val="7"/>
  </w:num>
  <w:num w:numId="5">
    <w:abstractNumId w:val="20"/>
  </w:num>
  <w:num w:numId="6">
    <w:abstractNumId w:val="24"/>
  </w:num>
  <w:num w:numId="7">
    <w:abstractNumId w:val="17"/>
  </w:num>
  <w:num w:numId="8">
    <w:abstractNumId w:val="23"/>
  </w:num>
  <w:num w:numId="9">
    <w:abstractNumId w:val="1"/>
  </w:num>
  <w:num w:numId="10">
    <w:abstractNumId w:val="10"/>
  </w:num>
  <w:num w:numId="11">
    <w:abstractNumId w:val="10"/>
    <w:lvlOverride w:ilvl="0">
      <w:startOverride w:val="1"/>
    </w:lvlOverride>
  </w:num>
  <w:num w:numId="12">
    <w:abstractNumId w:val="22"/>
  </w:num>
  <w:num w:numId="13">
    <w:abstractNumId w:val="6"/>
  </w:num>
  <w:num w:numId="14">
    <w:abstractNumId w:val="15"/>
  </w:num>
  <w:num w:numId="15">
    <w:abstractNumId w:val="9"/>
  </w:num>
  <w:num w:numId="16">
    <w:abstractNumId w:val="18"/>
  </w:num>
  <w:num w:numId="17">
    <w:abstractNumId w:val="12"/>
  </w:num>
  <w:num w:numId="18">
    <w:abstractNumId w:val="14"/>
  </w:num>
  <w:num w:numId="19">
    <w:abstractNumId w:val="2"/>
  </w:num>
  <w:num w:numId="20">
    <w:abstractNumId w:val="5"/>
  </w:num>
  <w:num w:numId="21">
    <w:abstractNumId w:val="16"/>
  </w:num>
  <w:num w:numId="22">
    <w:abstractNumId w:val="11"/>
  </w:num>
  <w:num w:numId="23">
    <w:abstractNumId w:val="21"/>
  </w:num>
  <w:num w:numId="24">
    <w:abstractNumId w:val="8"/>
  </w:num>
  <w:num w:numId="25">
    <w:abstractNumId w:val="3"/>
  </w:num>
  <w:num w:numId="2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170E"/>
    <w:rsid w:val="00011B56"/>
    <w:rsid w:val="0001202D"/>
    <w:rsid w:val="00020B9F"/>
    <w:rsid w:val="0002110E"/>
    <w:rsid w:val="00024CE7"/>
    <w:rsid w:val="00025849"/>
    <w:rsid w:val="00026A4D"/>
    <w:rsid w:val="000314B7"/>
    <w:rsid w:val="00031E3A"/>
    <w:rsid w:val="00037DE5"/>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7DC0"/>
    <w:rsid w:val="00091045"/>
    <w:rsid w:val="000915C3"/>
    <w:rsid w:val="0009229E"/>
    <w:rsid w:val="00094C5D"/>
    <w:rsid w:val="00096A79"/>
    <w:rsid w:val="00096AD2"/>
    <w:rsid w:val="000A3EA0"/>
    <w:rsid w:val="000A4812"/>
    <w:rsid w:val="000B2303"/>
    <w:rsid w:val="000B57B4"/>
    <w:rsid w:val="000C0ADA"/>
    <w:rsid w:val="000C1D27"/>
    <w:rsid w:val="000C26BA"/>
    <w:rsid w:val="000C3E59"/>
    <w:rsid w:val="000C6963"/>
    <w:rsid w:val="000D50B4"/>
    <w:rsid w:val="000D6F07"/>
    <w:rsid w:val="000E093B"/>
    <w:rsid w:val="000E730C"/>
    <w:rsid w:val="000F4CBE"/>
    <w:rsid w:val="001015D2"/>
    <w:rsid w:val="00111D61"/>
    <w:rsid w:val="00112211"/>
    <w:rsid w:val="00112A45"/>
    <w:rsid w:val="0011434B"/>
    <w:rsid w:val="001152C0"/>
    <w:rsid w:val="00116277"/>
    <w:rsid w:val="00120DC4"/>
    <w:rsid w:val="001229B3"/>
    <w:rsid w:val="00124C49"/>
    <w:rsid w:val="00126733"/>
    <w:rsid w:val="001300AC"/>
    <w:rsid w:val="00132247"/>
    <w:rsid w:val="00134832"/>
    <w:rsid w:val="00135E33"/>
    <w:rsid w:val="00136ABE"/>
    <w:rsid w:val="00140359"/>
    <w:rsid w:val="00141420"/>
    <w:rsid w:val="001429C1"/>
    <w:rsid w:val="001449EE"/>
    <w:rsid w:val="00145719"/>
    <w:rsid w:val="001504F7"/>
    <w:rsid w:val="00153F0C"/>
    <w:rsid w:val="00156AFF"/>
    <w:rsid w:val="00157083"/>
    <w:rsid w:val="00157F68"/>
    <w:rsid w:val="00161CD8"/>
    <w:rsid w:val="0016396E"/>
    <w:rsid w:val="001641DF"/>
    <w:rsid w:val="00164F8A"/>
    <w:rsid w:val="001651FF"/>
    <w:rsid w:val="0017067B"/>
    <w:rsid w:val="0017128D"/>
    <w:rsid w:val="0017257D"/>
    <w:rsid w:val="00174862"/>
    <w:rsid w:val="0017596D"/>
    <w:rsid w:val="00180727"/>
    <w:rsid w:val="00181D2D"/>
    <w:rsid w:val="00184FCC"/>
    <w:rsid w:val="00185087"/>
    <w:rsid w:val="00185593"/>
    <w:rsid w:val="001861A0"/>
    <w:rsid w:val="001864D8"/>
    <w:rsid w:val="00187721"/>
    <w:rsid w:val="001931D7"/>
    <w:rsid w:val="00193D92"/>
    <w:rsid w:val="001976CC"/>
    <w:rsid w:val="001A177A"/>
    <w:rsid w:val="001A2039"/>
    <w:rsid w:val="001A23DD"/>
    <w:rsid w:val="001A29C0"/>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776D"/>
    <w:rsid w:val="00215B93"/>
    <w:rsid w:val="002247F2"/>
    <w:rsid w:val="00226529"/>
    <w:rsid w:val="002270EE"/>
    <w:rsid w:val="002279FF"/>
    <w:rsid w:val="002346EC"/>
    <w:rsid w:val="002360A7"/>
    <w:rsid w:val="0024084E"/>
    <w:rsid w:val="0024153A"/>
    <w:rsid w:val="00241EE4"/>
    <w:rsid w:val="00247537"/>
    <w:rsid w:val="00247DAD"/>
    <w:rsid w:val="00250251"/>
    <w:rsid w:val="002518E7"/>
    <w:rsid w:val="00251985"/>
    <w:rsid w:val="0025319E"/>
    <w:rsid w:val="0026230A"/>
    <w:rsid w:val="002647C4"/>
    <w:rsid w:val="00265470"/>
    <w:rsid w:val="00267447"/>
    <w:rsid w:val="00273E81"/>
    <w:rsid w:val="0027473D"/>
    <w:rsid w:val="002749E2"/>
    <w:rsid w:val="002837FF"/>
    <w:rsid w:val="00291AAA"/>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07F6"/>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473B"/>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48AD"/>
    <w:rsid w:val="003A5B32"/>
    <w:rsid w:val="003A5CCA"/>
    <w:rsid w:val="003A630D"/>
    <w:rsid w:val="003A684D"/>
    <w:rsid w:val="003A7399"/>
    <w:rsid w:val="003B1ABC"/>
    <w:rsid w:val="003B21C9"/>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3F3C1D"/>
    <w:rsid w:val="003F5FAC"/>
    <w:rsid w:val="0040016F"/>
    <w:rsid w:val="004049F5"/>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972FF"/>
    <w:rsid w:val="004A056B"/>
    <w:rsid w:val="004A0A6D"/>
    <w:rsid w:val="004A0A86"/>
    <w:rsid w:val="004A1A1D"/>
    <w:rsid w:val="004A6BB2"/>
    <w:rsid w:val="004B3E1F"/>
    <w:rsid w:val="004B7CC4"/>
    <w:rsid w:val="004C0D14"/>
    <w:rsid w:val="004C4E57"/>
    <w:rsid w:val="004C5B5D"/>
    <w:rsid w:val="004D2E2C"/>
    <w:rsid w:val="004D7BD0"/>
    <w:rsid w:val="004E0632"/>
    <w:rsid w:val="004E4CA4"/>
    <w:rsid w:val="004F196C"/>
    <w:rsid w:val="004F2B4E"/>
    <w:rsid w:val="004F3953"/>
    <w:rsid w:val="004F5825"/>
    <w:rsid w:val="004F5C74"/>
    <w:rsid w:val="004F681A"/>
    <w:rsid w:val="005004D8"/>
    <w:rsid w:val="00502E86"/>
    <w:rsid w:val="005056E7"/>
    <w:rsid w:val="00510804"/>
    <w:rsid w:val="00511129"/>
    <w:rsid w:val="00512C19"/>
    <w:rsid w:val="0051570E"/>
    <w:rsid w:val="005166E1"/>
    <w:rsid w:val="005267B3"/>
    <w:rsid w:val="00527123"/>
    <w:rsid w:val="00527777"/>
    <w:rsid w:val="00527AF3"/>
    <w:rsid w:val="00533995"/>
    <w:rsid w:val="005358E2"/>
    <w:rsid w:val="00536FD2"/>
    <w:rsid w:val="00537873"/>
    <w:rsid w:val="005427CB"/>
    <w:rsid w:val="005435FC"/>
    <w:rsid w:val="00557F7C"/>
    <w:rsid w:val="0056344F"/>
    <w:rsid w:val="005707D1"/>
    <w:rsid w:val="00570AAC"/>
    <w:rsid w:val="00577426"/>
    <w:rsid w:val="00580115"/>
    <w:rsid w:val="00580885"/>
    <w:rsid w:val="005817BE"/>
    <w:rsid w:val="00582E7C"/>
    <w:rsid w:val="00587633"/>
    <w:rsid w:val="00590158"/>
    <w:rsid w:val="005A39E7"/>
    <w:rsid w:val="005A3C1F"/>
    <w:rsid w:val="005A5A9B"/>
    <w:rsid w:val="005A6F07"/>
    <w:rsid w:val="005A7BC9"/>
    <w:rsid w:val="005B2B0E"/>
    <w:rsid w:val="005B367E"/>
    <w:rsid w:val="005B78F9"/>
    <w:rsid w:val="005B7A4F"/>
    <w:rsid w:val="005C0161"/>
    <w:rsid w:val="005D227E"/>
    <w:rsid w:val="005D24AE"/>
    <w:rsid w:val="005D26BF"/>
    <w:rsid w:val="005D26FF"/>
    <w:rsid w:val="005D3644"/>
    <w:rsid w:val="005E0039"/>
    <w:rsid w:val="005E6281"/>
    <w:rsid w:val="005E7125"/>
    <w:rsid w:val="005E746C"/>
    <w:rsid w:val="005F417A"/>
    <w:rsid w:val="005F5792"/>
    <w:rsid w:val="006009F2"/>
    <w:rsid w:val="00600BAF"/>
    <w:rsid w:val="0060224C"/>
    <w:rsid w:val="0061101C"/>
    <w:rsid w:val="00612D5A"/>
    <w:rsid w:val="006214EA"/>
    <w:rsid w:val="00622834"/>
    <w:rsid w:val="006229FB"/>
    <w:rsid w:val="0062302C"/>
    <w:rsid w:val="006246A8"/>
    <w:rsid w:val="00625002"/>
    <w:rsid w:val="006251A1"/>
    <w:rsid w:val="00627BE1"/>
    <w:rsid w:val="0063058C"/>
    <w:rsid w:val="00632B89"/>
    <w:rsid w:val="006355CD"/>
    <w:rsid w:val="00642D9E"/>
    <w:rsid w:val="00644AFA"/>
    <w:rsid w:val="00644FE7"/>
    <w:rsid w:val="0064591A"/>
    <w:rsid w:val="00646E4D"/>
    <w:rsid w:val="00647713"/>
    <w:rsid w:val="00651387"/>
    <w:rsid w:val="006547E3"/>
    <w:rsid w:val="00654C82"/>
    <w:rsid w:val="00655808"/>
    <w:rsid w:val="006564C0"/>
    <w:rsid w:val="006567AF"/>
    <w:rsid w:val="00657A24"/>
    <w:rsid w:val="00661F0B"/>
    <w:rsid w:val="0066284D"/>
    <w:rsid w:val="00662D19"/>
    <w:rsid w:val="00664031"/>
    <w:rsid w:val="006654FF"/>
    <w:rsid w:val="0067405B"/>
    <w:rsid w:val="006744D5"/>
    <w:rsid w:val="00674921"/>
    <w:rsid w:val="00675114"/>
    <w:rsid w:val="00676B82"/>
    <w:rsid w:val="00680FDA"/>
    <w:rsid w:val="00690993"/>
    <w:rsid w:val="00691500"/>
    <w:rsid w:val="00691B69"/>
    <w:rsid w:val="00692574"/>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1A2C"/>
    <w:rsid w:val="00703466"/>
    <w:rsid w:val="00703F42"/>
    <w:rsid w:val="007068E8"/>
    <w:rsid w:val="00717E6F"/>
    <w:rsid w:val="007240C5"/>
    <w:rsid w:val="00727D3F"/>
    <w:rsid w:val="0073024E"/>
    <w:rsid w:val="00733252"/>
    <w:rsid w:val="00733BEE"/>
    <w:rsid w:val="00736714"/>
    <w:rsid w:val="00740EDE"/>
    <w:rsid w:val="00744999"/>
    <w:rsid w:val="00744F35"/>
    <w:rsid w:val="00750F87"/>
    <w:rsid w:val="007535FE"/>
    <w:rsid w:val="00756FA5"/>
    <w:rsid w:val="00761366"/>
    <w:rsid w:val="007625E2"/>
    <w:rsid w:val="007634E1"/>
    <w:rsid w:val="00765701"/>
    <w:rsid w:val="00766E4C"/>
    <w:rsid w:val="0077004F"/>
    <w:rsid w:val="007714EB"/>
    <w:rsid w:val="00771A68"/>
    <w:rsid w:val="00772ABB"/>
    <w:rsid w:val="00776055"/>
    <w:rsid w:val="00780999"/>
    <w:rsid w:val="00780B36"/>
    <w:rsid w:val="00781F3F"/>
    <w:rsid w:val="007849E2"/>
    <w:rsid w:val="007857BE"/>
    <w:rsid w:val="007919E3"/>
    <w:rsid w:val="00794C32"/>
    <w:rsid w:val="00797185"/>
    <w:rsid w:val="007A1098"/>
    <w:rsid w:val="007A18E2"/>
    <w:rsid w:val="007A52EC"/>
    <w:rsid w:val="007A564B"/>
    <w:rsid w:val="007B40D7"/>
    <w:rsid w:val="007B4931"/>
    <w:rsid w:val="007B4A92"/>
    <w:rsid w:val="007C10D7"/>
    <w:rsid w:val="007C251C"/>
    <w:rsid w:val="007C6CE4"/>
    <w:rsid w:val="007C7F3A"/>
    <w:rsid w:val="007D1597"/>
    <w:rsid w:val="007D207F"/>
    <w:rsid w:val="007D3C54"/>
    <w:rsid w:val="007D4296"/>
    <w:rsid w:val="007D4BFA"/>
    <w:rsid w:val="007D5415"/>
    <w:rsid w:val="007D6758"/>
    <w:rsid w:val="007E2C17"/>
    <w:rsid w:val="007E3D30"/>
    <w:rsid w:val="007E424C"/>
    <w:rsid w:val="007F0215"/>
    <w:rsid w:val="007F17FA"/>
    <w:rsid w:val="00803E7B"/>
    <w:rsid w:val="008073E6"/>
    <w:rsid w:val="00807759"/>
    <w:rsid w:val="0081023A"/>
    <w:rsid w:val="0081229B"/>
    <w:rsid w:val="00812845"/>
    <w:rsid w:val="008136D4"/>
    <w:rsid w:val="0081642A"/>
    <w:rsid w:val="008279C9"/>
    <w:rsid w:val="00832711"/>
    <w:rsid w:val="00835758"/>
    <w:rsid w:val="00836E02"/>
    <w:rsid w:val="008407B6"/>
    <w:rsid w:val="00840B7D"/>
    <w:rsid w:val="00843DEC"/>
    <w:rsid w:val="008442AD"/>
    <w:rsid w:val="00845E1A"/>
    <w:rsid w:val="00851534"/>
    <w:rsid w:val="00851CBD"/>
    <w:rsid w:val="008565E1"/>
    <w:rsid w:val="00856E17"/>
    <w:rsid w:val="00857F57"/>
    <w:rsid w:val="0086121F"/>
    <w:rsid w:val="00863B5C"/>
    <w:rsid w:val="00864581"/>
    <w:rsid w:val="008667EE"/>
    <w:rsid w:val="008727E1"/>
    <w:rsid w:val="00874111"/>
    <w:rsid w:val="0087440A"/>
    <w:rsid w:val="00875758"/>
    <w:rsid w:val="008764ED"/>
    <w:rsid w:val="00884945"/>
    <w:rsid w:val="00891591"/>
    <w:rsid w:val="00892830"/>
    <w:rsid w:val="008965F6"/>
    <w:rsid w:val="00897F31"/>
    <w:rsid w:val="008A1955"/>
    <w:rsid w:val="008A678C"/>
    <w:rsid w:val="008B27AF"/>
    <w:rsid w:val="008B30BC"/>
    <w:rsid w:val="008B6F93"/>
    <w:rsid w:val="008C0278"/>
    <w:rsid w:val="008C6E56"/>
    <w:rsid w:val="008C7B20"/>
    <w:rsid w:val="008D0405"/>
    <w:rsid w:val="008D2A75"/>
    <w:rsid w:val="008D42C9"/>
    <w:rsid w:val="008D50BE"/>
    <w:rsid w:val="008D5ECA"/>
    <w:rsid w:val="008D730D"/>
    <w:rsid w:val="008E303A"/>
    <w:rsid w:val="008E50AC"/>
    <w:rsid w:val="008E74D3"/>
    <w:rsid w:val="008F0089"/>
    <w:rsid w:val="008F0CCD"/>
    <w:rsid w:val="008F14AE"/>
    <w:rsid w:val="008F60D8"/>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5A59"/>
    <w:rsid w:val="009600B3"/>
    <w:rsid w:val="00961447"/>
    <w:rsid w:val="0096267D"/>
    <w:rsid w:val="0096459A"/>
    <w:rsid w:val="00964A5B"/>
    <w:rsid w:val="00966728"/>
    <w:rsid w:val="00966D73"/>
    <w:rsid w:val="00972D00"/>
    <w:rsid w:val="00974C90"/>
    <w:rsid w:val="00975121"/>
    <w:rsid w:val="00976173"/>
    <w:rsid w:val="00986FCC"/>
    <w:rsid w:val="00987763"/>
    <w:rsid w:val="00987E94"/>
    <w:rsid w:val="00991CA4"/>
    <w:rsid w:val="009926E4"/>
    <w:rsid w:val="009949B0"/>
    <w:rsid w:val="009965BD"/>
    <w:rsid w:val="009A0F05"/>
    <w:rsid w:val="009A2421"/>
    <w:rsid w:val="009A5890"/>
    <w:rsid w:val="009A77B4"/>
    <w:rsid w:val="009B0DE5"/>
    <w:rsid w:val="009B3516"/>
    <w:rsid w:val="009B4381"/>
    <w:rsid w:val="009B4754"/>
    <w:rsid w:val="009B7565"/>
    <w:rsid w:val="009C4CBA"/>
    <w:rsid w:val="009C5455"/>
    <w:rsid w:val="009C5CC5"/>
    <w:rsid w:val="009C6E31"/>
    <w:rsid w:val="009D100B"/>
    <w:rsid w:val="009E4A2F"/>
    <w:rsid w:val="009E5669"/>
    <w:rsid w:val="009E5B0F"/>
    <w:rsid w:val="009E75C3"/>
    <w:rsid w:val="009F477C"/>
    <w:rsid w:val="009F59C4"/>
    <w:rsid w:val="009F64FA"/>
    <w:rsid w:val="009F6F09"/>
    <w:rsid w:val="009F7981"/>
    <w:rsid w:val="009F7D38"/>
    <w:rsid w:val="00A010A0"/>
    <w:rsid w:val="00A03283"/>
    <w:rsid w:val="00A06AAE"/>
    <w:rsid w:val="00A102FE"/>
    <w:rsid w:val="00A103FD"/>
    <w:rsid w:val="00A1296D"/>
    <w:rsid w:val="00A14B57"/>
    <w:rsid w:val="00A152B1"/>
    <w:rsid w:val="00A21B0F"/>
    <w:rsid w:val="00A26762"/>
    <w:rsid w:val="00A300F6"/>
    <w:rsid w:val="00A316E6"/>
    <w:rsid w:val="00A3426A"/>
    <w:rsid w:val="00A3546C"/>
    <w:rsid w:val="00A35D4A"/>
    <w:rsid w:val="00A43E97"/>
    <w:rsid w:val="00A4714E"/>
    <w:rsid w:val="00A50100"/>
    <w:rsid w:val="00A53032"/>
    <w:rsid w:val="00A53BD2"/>
    <w:rsid w:val="00A54C7C"/>
    <w:rsid w:val="00A552CA"/>
    <w:rsid w:val="00A55983"/>
    <w:rsid w:val="00A57310"/>
    <w:rsid w:val="00A61854"/>
    <w:rsid w:val="00A6279C"/>
    <w:rsid w:val="00A63B0D"/>
    <w:rsid w:val="00A63CEA"/>
    <w:rsid w:val="00A6483C"/>
    <w:rsid w:val="00A677E9"/>
    <w:rsid w:val="00A70225"/>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D762D"/>
    <w:rsid w:val="00AE311D"/>
    <w:rsid w:val="00AE3F9A"/>
    <w:rsid w:val="00AE4B4B"/>
    <w:rsid w:val="00AF3B3D"/>
    <w:rsid w:val="00AF4C3A"/>
    <w:rsid w:val="00AF55B8"/>
    <w:rsid w:val="00B00F19"/>
    <w:rsid w:val="00B05891"/>
    <w:rsid w:val="00B102BE"/>
    <w:rsid w:val="00B11ED6"/>
    <w:rsid w:val="00B12A7D"/>
    <w:rsid w:val="00B12F0C"/>
    <w:rsid w:val="00B15323"/>
    <w:rsid w:val="00B15D05"/>
    <w:rsid w:val="00B1737E"/>
    <w:rsid w:val="00B2699D"/>
    <w:rsid w:val="00B316F1"/>
    <w:rsid w:val="00B3757C"/>
    <w:rsid w:val="00B377F7"/>
    <w:rsid w:val="00B4014B"/>
    <w:rsid w:val="00B43C04"/>
    <w:rsid w:val="00B44123"/>
    <w:rsid w:val="00B44381"/>
    <w:rsid w:val="00B4441A"/>
    <w:rsid w:val="00B4648A"/>
    <w:rsid w:val="00B52334"/>
    <w:rsid w:val="00B52DED"/>
    <w:rsid w:val="00B53B5F"/>
    <w:rsid w:val="00B554B4"/>
    <w:rsid w:val="00B560A8"/>
    <w:rsid w:val="00B60295"/>
    <w:rsid w:val="00B60DCF"/>
    <w:rsid w:val="00B62F3B"/>
    <w:rsid w:val="00B63B59"/>
    <w:rsid w:val="00B71973"/>
    <w:rsid w:val="00B72736"/>
    <w:rsid w:val="00B74A1A"/>
    <w:rsid w:val="00B80E35"/>
    <w:rsid w:val="00B82B42"/>
    <w:rsid w:val="00B8380C"/>
    <w:rsid w:val="00B874B7"/>
    <w:rsid w:val="00B94EFF"/>
    <w:rsid w:val="00B95FEA"/>
    <w:rsid w:val="00B963BB"/>
    <w:rsid w:val="00B97261"/>
    <w:rsid w:val="00BA0ACF"/>
    <w:rsid w:val="00BA0DB7"/>
    <w:rsid w:val="00BA174B"/>
    <w:rsid w:val="00BA6B6A"/>
    <w:rsid w:val="00BB0D5F"/>
    <w:rsid w:val="00BB2786"/>
    <w:rsid w:val="00BB4B60"/>
    <w:rsid w:val="00BB4C3A"/>
    <w:rsid w:val="00BB6138"/>
    <w:rsid w:val="00BB65B7"/>
    <w:rsid w:val="00BC0DBC"/>
    <w:rsid w:val="00BC1CBF"/>
    <w:rsid w:val="00BC285A"/>
    <w:rsid w:val="00BC54F0"/>
    <w:rsid w:val="00BC5791"/>
    <w:rsid w:val="00BC58DE"/>
    <w:rsid w:val="00BD00AB"/>
    <w:rsid w:val="00BD2225"/>
    <w:rsid w:val="00BD24FF"/>
    <w:rsid w:val="00BD29EA"/>
    <w:rsid w:val="00BD4CDB"/>
    <w:rsid w:val="00BD57B3"/>
    <w:rsid w:val="00BD6FBA"/>
    <w:rsid w:val="00BE0093"/>
    <w:rsid w:val="00BE0158"/>
    <w:rsid w:val="00BE0F25"/>
    <w:rsid w:val="00BE32F3"/>
    <w:rsid w:val="00BE3E1C"/>
    <w:rsid w:val="00BE3E23"/>
    <w:rsid w:val="00BE63FD"/>
    <w:rsid w:val="00BE7691"/>
    <w:rsid w:val="00BF19DC"/>
    <w:rsid w:val="00BF1B79"/>
    <w:rsid w:val="00BF2423"/>
    <w:rsid w:val="00BF257F"/>
    <w:rsid w:val="00BF693D"/>
    <w:rsid w:val="00C06B0F"/>
    <w:rsid w:val="00C105F8"/>
    <w:rsid w:val="00C1251D"/>
    <w:rsid w:val="00C14919"/>
    <w:rsid w:val="00C200DF"/>
    <w:rsid w:val="00C21D5E"/>
    <w:rsid w:val="00C232E3"/>
    <w:rsid w:val="00C23C70"/>
    <w:rsid w:val="00C25C3A"/>
    <w:rsid w:val="00C34948"/>
    <w:rsid w:val="00C350AF"/>
    <w:rsid w:val="00C36369"/>
    <w:rsid w:val="00C43BD0"/>
    <w:rsid w:val="00C501B0"/>
    <w:rsid w:val="00C51E9F"/>
    <w:rsid w:val="00C52CEB"/>
    <w:rsid w:val="00C53130"/>
    <w:rsid w:val="00C53BB3"/>
    <w:rsid w:val="00C62378"/>
    <w:rsid w:val="00C6681F"/>
    <w:rsid w:val="00C700F1"/>
    <w:rsid w:val="00C72C47"/>
    <w:rsid w:val="00C759FE"/>
    <w:rsid w:val="00C75CA1"/>
    <w:rsid w:val="00C831FE"/>
    <w:rsid w:val="00C83690"/>
    <w:rsid w:val="00C842C0"/>
    <w:rsid w:val="00C84A32"/>
    <w:rsid w:val="00C87D99"/>
    <w:rsid w:val="00C930A2"/>
    <w:rsid w:val="00C93239"/>
    <w:rsid w:val="00CA06C6"/>
    <w:rsid w:val="00CB20A0"/>
    <w:rsid w:val="00CB3B01"/>
    <w:rsid w:val="00CB443B"/>
    <w:rsid w:val="00CB47E1"/>
    <w:rsid w:val="00CC0CCD"/>
    <w:rsid w:val="00CC0D99"/>
    <w:rsid w:val="00CC32EC"/>
    <w:rsid w:val="00CD213D"/>
    <w:rsid w:val="00CD2FEC"/>
    <w:rsid w:val="00CE0CF8"/>
    <w:rsid w:val="00CE1D7F"/>
    <w:rsid w:val="00CE2165"/>
    <w:rsid w:val="00CE2E8C"/>
    <w:rsid w:val="00CE506B"/>
    <w:rsid w:val="00CE5380"/>
    <w:rsid w:val="00CE6C74"/>
    <w:rsid w:val="00CF5DCC"/>
    <w:rsid w:val="00CF5E6A"/>
    <w:rsid w:val="00CF641E"/>
    <w:rsid w:val="00CF76AA"/>
    <w:rsid w:val="00D056E5"/>
    <w:rsid w:val="00D05E71"/>
    <w:rsid w:val="00D1001F"/>
    <w:rsid w:val="00D10BD4"/>
    <w:rsid w:val="00D1241B"/>
    <w:rsid w:val="00D13092"/>
    <w:rsid w:val="00D15679"/>
    <w:rsid w:val="00D1578F"/>
    <w:rsid w:val="00D15B59"/>
    <w:rsid w:val="00D1600E"/>
    <w:rsid w:val="00D16207"/>
    <w:rsid w:val="00D16BAE"/>
    <w:rsid w:val="00D17295"/>
    <w:rsid w:val="00D174CE"/>
    <w:rsid w:val="00D225F1"/>
    <w:rsid w:val="00D260ED"/>
    <w:rsid w:val="00D26B48"/>
    <w:rsid w:val="00D30BED"/>
    <w:rsid w:val="00D3117B"/>
    <w:rsid w:val="00D37357"/>
    <w:rsid w:val="00D412B6"/>
    <w:rsid w:val="00D42901"/>
    <w:rsid w:val="00D429A1"/>
    <w:rsid w:val="00D44D53"/>
    <w:rsid w:val="00D45C4C"/>
    <w:rsid w:val="00D46D9B"/>
    <w:rsid w:val="00D47EBE"/>
    <w:rsid w:val="00D52288"/>
    <w:rsid w:val="00D53031"/>
    <w:rsid w:val="00D5340F"/>
    <w:rsid w:val="00D55366"/>
    <w:rsid w:val="00D56176"/>
    <w:rsid w:val="00D602EA"/>
    <w:rsid w:val="00D608EC"/>
    <w:rsid w:val="00D718D9"/>
    <w:rsid w:val="00D727B1"/>
    <w:rsid w:val="00D72AA9"/>
    <w:rsid w:val="00D749E4"/>
    <w:rsid w:val="00D765FB"/>
    <w:rsid w:val="00D768E3"/>
    <w:rsid w:val="00D830AA"/>
    <w:rsid w:val="00D83F43"/>
    <w:rsid w:val="00D84B07"/>
    <w:rsid w:val="00D90839"/>
    <w:rsid w:val="00D93A60"/>
    <w:rsid w:val="00D96926"/>
    <w:rsid w:val="00D97C4B"/>
    <w:rsid w:val="00DA434A"/>
    <w:rsid w:val="00DA5FDD"/>
    <w:rsid w:val="00DB01F7"/>
    <w:rsid w:val="00DB153A"/>
    <w:rsid w:val="00DB2263"/>
    <w:rsid w:val="00DB3C9D"/>
    <w:rsid w:val="00DC3176"/>
    <w:rsid w:val="00DC57B6"/>
    <w:rsid w:val="00DC7085"/>
    <w:rsid w:val="00DD0589"/>
    <w:rsid w:val="00DD0A5B"/>
    <w:rsid w:val="00DD13BF"/>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37B2"/>
    <w:rsid w:val="00E24154"/>
    <w:rsid w:val="00E244F3"/>
    <w:rsid w:val="00E3129E"/>
    <w:rsid w:val="00E32C2C"/>
    <w:rsid w:val="00E3431B"/>
    <w:rsid w:val="00E37602"/>
    <w:rsid w:val="00E37E50"/>
    <w:rsid w:val="00E42C90"/>
    <w:rsid w:val="00E44CD3"/>
    <w:rsid w:val="00E517B4"/>
    <w:rsid w:val="00E551D6"/>
    <w:rsid w:val="00E5691B"/>
    <w:rsid w:val="00E57FC9"/>
    <w:rsid w:val="00E61FB4"/>
    <w:rsid w:val="00E63295"/>
    <w:rsid w:val="00E667F9"/>
    <w:rsid w:val="00E672FE"/>
    <w:rsid w:val="00E70750"/>
    <w:rsid w:val="00E714DE"/>
    <w:rsid w:val="00E72DC3"/>
    <w:rsid w:val="00E737BD"/>
    <w:rsid w:val="00E74F92"/>
    <w:rsid w:val="00E80606"/>
    <w:rsid w:val="00E83166"/>
    <w:rsid w:val="00E8419F"/>
    <w:rsid w:val="00E86311"/>
    <w:rsid w:val="00E9397A"/>
    <w:rsid w:val="00E94F3F"/>
    <w:rsid w:val="00EA21BF"/>
    <w:rsid w:val="00EA6E0C"/>
    <w:rsid w:val="00EB1F9A"/>
    <w:rsid w:val="00EB2CA4"/>
    <w:rsid w:val="00EB3B44"/>
    <w:rsid w:val="00EB51DA"/>
    <w:rsid w:val="00EB64A4"/>
    <w:rsid w:val="00EC0102"/>
    <w:rsid w:val="00EC2FF0"/>
    <w:rsid w:val="00EC30BF"/>
    <w:rsid w:val="00EC7F2E"/>
    <w:rsid w:val="00ED2AB6"/>
    <w:rsid w:val="00ED31C6"/>
    <w:rsid w:val="00ED406A"/>
    <w:rsid w:val="00ED65F5"/>
    <w:rsid w:val="00ED7492"/>
    <w:rsid w:val="00ED77A0"/>
    <w:rsid w:val="00EE1DE5"/>
    <w:rsid w:val="00EE1FEC"/>
    <w:rsid w:val="00EE2180"/>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4F5E"/>
    <w:rsid w:val="00F56208"/>
    <w:rsid w:val="00F6132F"/>
    <w:rsid w:val="00F617E1"/>
    <w:rsid w:val="00F71ACC"/>
    <w:rsid w:val="00F73A7A"/>
    <w:rsid w:val="00F747AE"/>
    <w:rsid w:val="00F808F8"/>
    <w:rsid w:val="00F8226B"/>
    <w:rsid w:val="00F86523"/>
    <w:rsid w:val="00F92439"/>
    <w:rsid w:val="00F9395A"/>
    <w:rsid w:val="00F9555F"/>
    <w:rsid w:val="00F9790D"/>
    <w:rsid w:val="00FA3F46"/>
    <w:rsid w:val="00FA58D8"/>
    <w:rsid w:val="00FA5B83"/>
    <w:rsid w:val="00FB1D79"/>
    <w:rsid w:val="00FB5D36"/>
    <w:rsid w:val="00FB6EDF"/>
    <w:rsid w:val="00FC4CA6"/>
    <w:rsid w:val="00FC72A4"/>
    <w:rsid w:val="00FD2FA2"/>
    <w:rsid w:val="00FD440A"/>
    <w:rsid w:val="00FD7201"/>
    <w:rsid w:val="00FE183F"/>
    <w:rsid w:val="00FE1CF6"/>
    <w:rsid w:val="00FE26C0"/>
    <w:rsid w:val="00FE26D9"/>
    <w:rsid w:val="00FE2A25"/>
    <w:rsid w:val="00FE3426"/>
    <w:rsid w:val="00FE4F0D"/>
    <w:rsid w:val="00FE591A"/>
    <w:rsid w:val="00FF221B"/>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www1.zagreb.hr/sluzbeni-glasni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greb.hr" TargetMode="External"/><Relationship Id="rId17" Type="http://schemas.openxmlformats.org/officeDocument/2006/relationships/hyperlink" Target="https://www1.zagreb.hr/sluzbeni-glasnik/" TargetMode="Externa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ijalnazastita.udruge@zagreb.hr" TargetMode="Externa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10" Type="http://schemas.openxmlformats.org/officeDocument/2006/relationships/hyperlink" Target="http://www.zagreb.h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hyperlink" Target="https://www1.zagreb.hr/sluzbeni-glas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4F965-946B-4CE3-A5FF-66A9BD87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16</Pages>
  <Words>7085</Words>
  <Characters>40389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Nataša Vučić Tomljanović</cp:lastModifiedBy>
  <cp:revision>99</cp:revision>
  <cp:lastPrinted>2024-01-17T11:01:00Z</cp:lastPrinted>
  <dcterms:created xsi:type="dcterms:W3CDTF">2023-01-19T13:59:00Z</dcterms:created>
  <dcterms:modified xsi:type="dcterms:W3CDTF">2024-01-18T10:00:00Z</dcterms:modified>
</cp:coreProperties>
</file>